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FEDERAL CLAUSES</w:t>
      </w:r>
    </w:p>
    <w:p w:rsidR="005A2500" w:rsidRDefault="005A2500" w:rsidP="005A2500">
      <w:pPr>
        <w:shd w:val="clear" w:color="auto" w:fill="FFFFFF"/>
        <w:spacing w:before="125" w:after="125" w:line="240" w:lineRule="auto"/>
        <w:ind w:left="125" w:right="125"/>
        <w:jc w:val="center"/>
        <w:rPr>
          <w:rFonts w:ascii="Arial" w:eastAsia="Times New Roman" w:hAnsi="Arial" w:cs="Arial"/>
          <w:bCs/>
          <w:sz w:val="20"/>
          <w:szCs w:val="20"/>
        </w:rPr>
      </w:pPr>
      <w:r>
        <w:rPr>
          <w:rFonts w:ascii="Arial" w:eastAsia="Times New Roman" w:hAnsi="Arial" w:cs="Arial"/>
          <w:bCs/>
          <w:sz w:val="20"/>
          <w:szCs w:val="20"/>
        </w:rPr>
        <w:t>** updated 0</w:t>
      </w:r>
      <w:r w:rsidR="003C3859">
        <w:rPr>
          <w:rFonts w:ascii="Arial" w:eastAsia="Times New Roman" w:hAnsi="Arial" w:cs="Arial"/>
          <w:bCs/>
          <w:sz w:val="20"/>
          <w:szCs w:val="20"/>
        </w:rPr>
        <w:t>5</w:t>
      </w:r>
      <w:r>
        <w:rPr>
          <w:rFonts w:ascii="Arial" w:eastAsia="Times New Roman" w:hAnsi="Arial" w:cs="Arial"/>
          <w:bCs/>
          <w:sz w:val="20"/>
          <w:szCs w:val="20"/>
        </w:rPr>
        <w:t>/202</w:t>
      </w:r>
      <w:r w:rsidR="003C3859">
        <w:rPr>
          <w:rFonts w:ascii="Arial" w:eastAsia="Times New Roman" w:hAnsi="Arial" w:cs="Arial"/>
          <w:bCs/>
          <w:sz w:val="20"/>
          <w:szCs w:val="20"/>
        </w:rPr>
        <w:t>1</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p>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SPECIAL NOTIFICATION REQUIREMENTS FOR STATES</w:t>
      </w:r>
    </w:p>
    <w:p w:rsidR="005A2500" w:rsidRPr="008A4196"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8A4196">
        <w:rPr>
          <w:rFonts w:ascii="Arial" w:eastAsia="Times New Roman" w:hAnsi="Arial" w:cs="Arial"/>
          <w:b/>
          <w:bCs/>
          <w:sz w:val="20"/>
          <w:szCs w:val="20"/>
        </w:rPr>
        <w:t>FTA Master Agreement</w:t>
      </w:r>
    </w:p>
    <w:p w:rsidR="005A2500" w:rsidRDefault="005A2500" w:rsidP="005A2500">
      <w:pPr>
        <w:shd w:val="clear" w:color="auto" w:fill="FFFFFF"/>
        <w:spacing w:before="125" w:after="125" w:line="240" w:lineRule="auto"/>
        <w:ind w:left="90" w:right="125" w:hanging="35"/>
        <w:rPr>
          <w:rFonts w:ascii="Arial" w:hAnsi="Arial" w:cs="Arial"/>
          <w:color w:val="000000"/>
          <w:sz w:val="20"/>
          <w:szCs w:val="20"/>
        </w:rPr>
      </w:pPr>
      <w:r w:rsidRPr="00716F10">
        <w:rPr>
          <w:rFonts w:ascii="Arial" w:hAnsi="Arial" w:cs="Arial"/>
          <w:sz w:val="20"/>
          <w:szCs w:val="20"/>
        </w:rPr>
        <w:t xml:space="preserve">Federal grant monies </w:t>
      </w:r>
      <w:r w:rsidRPr="00BE67C8">
        <w:rPr>
          <w:rFonts w:ascii="Arial" w:hAnsi="Arial" w:cs="Arial"/>
          <w:sz w:val="20"/>
          <w:szCs w:val="20"/>
        </w:rPr>
        <w:t>(</w:t>
      </w:r>
      <w:r w:rsidRPr="00BE67C8">
        <w:rPr>
          <w:rFonts w:ascii="Arial" w:hAnsi="Arial" w:cs="Arial"/>
          <w:sz w:val="20"/>
          <w:szCs w:val="20"/>
          <w:highlight w:val="cyan"/>
        </w:rPr>
        <w:t>insert</w:t>
      </w:r>
      <w:r>
        <w:rPr>
          <w:rFonts w:ascii="Arial" w:hAnsi="Arial" w:cs="Arial"/>
          <w:sz w:val="20"/>
          <w:szCs w:val="20"/>
          <w:highlight w:val="cyan"/>
        </w:rPr>
        <w:t xml:space="preserve"> </w:t>
      </w:r>
      <w:r w:rsidRPr="00D83C6F">
        <w:rPr>
          <w:rFonts w:ascii="Arial" w:hAnsi="Arial" w:cs="Arial"/>
          <w:sz w:val="20"/>
          <w:szCs w:val="20"/>
          <w:highlight w:val="cyan"/>
        </w:rPr>
        <w:t xml:space="preserve">federal grant </w:t>
      </w:r>
      <w:r>
        <w:rPr>
          <w:rFonts w:ascii="Arial" w:hAnsi="Arial" w:cs="Arial"/>
          <w:sz w:val="20"/>
          <w:szCs w:val="20"/>
          <w:highlight w:val="cyan"/>
        </w:rPr>
        <w:t xml:space="preserve">agreement </w:t>
      </w:r>
      <w:r w:rsidRPr="00D83C6F">
        <w:rPr>
          <w:rFonts w:ascii="Arial" w:hAnsi="Arial" w:cs="Arial"/>
          <w:sz w:val="20"/>
          <w:szCs w:val="20"/>
          <w:highlight w:val="cyan"/>
        </w:rPr>
        <w:t>amount</w:t>
      </w:r>
      <w:r>
        <w:rPr>
          <w:rFonts w:ascii="Arial" w:hAnsi="Arial" w:cs="Arial"/>
          <w:sz w:val="20"/>
          <w:szCs w:val="20"/>
        </w:rPr>
        <w:t>)</w:t>
      </w:r>
      <w:r w:rsidRPr="00716F10">
        <w:rPr>
          <w:rFonts w:ascii="Arial" w:hAnsi="Arial" w:cs="Arial"/>
          <w:sz w:val="20"/>
          <w:szCs w:val="20"/>
        </w:rPr>
        <w:t xml:space="preserve"> fund this contract, in whole or in part</w:t>
      </w:r>
      <w:r>
        <w:rPr>
          <w:rFonts w:ascii="Arial" w:hAnsi="Arial" w:cs="Arial"/>
          <w:sz w:val="20"/>
          <w:szCs w:val="20"/>
        </w:rPr>
        <w:t xml:space="preserve"> (</w:t>
      </w:r>
      <w:r w:rsidRPr="00114FA3">
        <w:rPr>
          <w:rFonts w:ascii="Arial" w:hAnsi="Arial" w:cs="Arial"/>
          <w:sz w:val="20"/>
          <w:szCs w:val="20"/>
          <w:highlight w:val="cyan"/>
        </w:rPr>
        <w:t>Section 53XX – CFDA 20.</w:t>
      </w:r>
      <w:r>
        <w:rPr>
          <w:rFonts w:ascii="Arial" w:hAnsi="Arial" w:cs="Arial"/>
          <w:sz w:val="20"/>
          <w:szCs w:val="20"/>
          <w:highlight w:val="cyan"/>
        </w:rPr>
        <w:t>5</w:t>
      </w:r>
      <w:r w:rsidRPr="00114FA3">
        <w:rPr>
          <w:rFonts w:ascii="Arial" w:hAnsi="Arial" w:cs="Arial"/>
          <w:sz w:val="20"/>
          <w:szCs w:val="20"/>
          <w:highlight w:val="cyan"/>
        </w:rPr>
        <w:t>XX</w:t>
      </w:r>
      <w:r>
        <w:rPr>
          <w:rFonts w:ascii="Arial" w:hAnsi="Arial" w:cs="Arial"/>
          <w:sz w:val="20"/>
          <w:szCs w:val="20"/>
        </w:rPr>
        <w:t xml:space="preserve">).  </w:t>
      </w:r>
      <w:r w:rsidRPr="00716F10">
        <w:rPr>
          <w:rFonts w:ascii="Arial" w:hAnsi="Arial" w:cs="Arial"/>
          <w:sz w:val="20"/>
          <w:szCs w:val="20"/>
        </w:rPr>
        <w:t>As such, agencies receiving such funds and contractors awarded contracts that use such funds must comply with certain Federal certifications and clause requirements.  This includes</w:t>
      </w:r>
      <w:r>
        <w:rPr>
          <w:rFonts w:ascii="Arial" w:hAnsi="Arial" w:cs="Arial"/>
          <w:sz w:val="20"/>
          <w:szCs w:val="20"/>
        </w:rPr>
        <w:t>,</w:t>
      </w:r>
      <w:r w:rsidRPr="00716F10">
        <w:rPr>
          <w:rFonts w:ascii="Arial" w:hAnsi="Arial" w:cs="Arial"/>
          <w:sz w:val="20"/>
          <w:szCs w:val="20"/>
        </w:rPr>
        <w:t xml:space="preserve"> for pur</w:t>
      </w:r>
      <w:r>
        <w:rPr>
          <w:rFonts w:ascii="Arial" w:hAnsi="Arial" w:cs="Arial"/>
          <w:sz w:val="20"/>
          <w:szCs w:val="20"/>
        </w:rPr>
        <w:t>chases of rolling stock over $15</w:t>
      </w:r>
      <w:r w:rsidRPr="00716F10">
        <w:rPr>
          <w:rFonts w:ascii="Arial" w:hAnsi="Arial" w:cs="Arial"/>
          <w:sz w:val="20"/>
          <w:szCs w:val="20"/>
        </w:rPr>
        <w:t xml:space="preserve">0,000, compliance with Buy America Act requirements, including pre-award and post-delivery audit requirements and certifications, as well as </w:t>
      </w:r>
      <w:r>
        <w:rPr>
          <w:rFonts w:ascii="Arial" w:hAnsi="Arial" w:cs="Arial"/>
          <w:sz w:val="20"/>
          <w:szCs w:val="20"/>
        </w:rPr>
        <w:t xml:space="preserve">requirements and </w:t>
      </w:r>
      <w:r w:rsidRPr="00716F10">
        <w:rPr>
          <w:rFonts w:ascii="Arial" w:hAnsi="Arial" w:cs="Arial"/>
          <w:sz w:val="20"/>
          <w:szCs w:val="20"/>
        </w:rPr>
        <w:t xml:space="preserve">certifications applicable under the </w:t>
      </w:r>
      <w:r w:rsidRPr="00716F10">
        <w:rPr>
          <w:rFonts w:ascii="Arial" w:hAnsi="Arial" w:cs="Arial"/>
          <w:spacing w:val="-3"/>
          <w:sz w:val="20"/>
          <w:szCs w:val="20"/>
        </w:rPr>
        <w:t>Federal Motor Vehi</w:t>
      </w:r>
      <w:r>
        <w:rPr>
          <w:rFonts w:ascii="Arial" w:hAnsi="Arial" w:cs="Arial"/>
          <w:spacing w:val="-3"/>
          <w:sz w:val="20"/>
          <w:szCs w:val="20"/>
        </w:rPr>
        <w:t>cle Safety Standard</w:t>
      </w:r>
      <w:r w:rsidRPr="00716F10">
        <w:rPr>
          <w:rFonts w:ascii="Arial" w:hAnsi="Arial" w:cs="Arial"/>
          <w:sz w:val="20"/>
          <w:szCs w:val="20"/>
        </w:rPr>
        <w:t xml:space="preserve"> </w:t>
      </w:r>
      <w:r>
        <w:rPr>
          <w:rFonts w:ascii="Arial" w:hAnsi="Arial" w:cs="Arial"/>
          <w:sz w:val="20"/>
          <w:szCs w:val="20"/>
        </w:rPr>
        <w:t>(</w:t>
      </w:r>
      <w:r w:rsidRPr="00716F10">
        <w:rPr>
          <w:rFonts w:ascii="Arial" w:hAnsi="Arial" w:cs="Arial"/>
          <w:sz w:val="20"/>
          <w:szCs w:val="20"/>
        </w:rPr>
        <w:t>FMVSS</w:t>
      </w:r>
      <w:r>
        <w:rPr>
          <w:rFonts w:ascii="Arial" w:hAnsi="Arial" w:cs="Arial"/>
          <w:sz w:val="20"/>
          <w:szCs w:val="20"/>
        </w:rPr>
        <w:t>)</w:t>
      </w:r>
      <w:r w:rsidRPr="00716F10">
        <w:rPr>
          <w:rFonts w:ascii="Arial" w:hAnsi="Arial" w:cs="Arial"/>
          <w:sz w:val="20"/>
          <w:szCs w:val="20"/>
        </w:rPr>
        <w:t xml:space="preserve">.  It is the contractor’s responsibility to be aware of the pertinent certifications and contract clauses, as identified by the Issuing Agency for the </w:t>
      </w:r>
      <w:r>
        <w:rPr>
          <w:rFonts w:ascii="Arial" w:hAnsi="Arial" w:cs="Arial"/>
          <w:sz w:val="20"/>
          <w:szCs w:val="20"/>
        </w:rPr>
        <w:t>instant</w:t>
      </w:r>
      <w:r w:rsidRPr="00716F10">
        <w:rPr>
          <w:rFonts w:ascii="Arial" w:hAnsi="Arial" w:cs="Arial"/>
          <w:sz w:val="20"/>
          <w:szCs w:val="20"/>
        </w:rPr>
        <w:t xml:space="preserve"> procurement and ensure compliance with such requirements prior to award and throughout the term of any resultant contract.</w:t>
      </w:r>
      <w:r>
        <w:rPr>
          <w:rFonts w:ascii="Arial" w:hAnsi="Arial" w:cs="Arial"/>
          <w:sz w:val="20"/>
          <w:szCs w:val="20"/>
        </w:rPr>
        <w:t xml:space="preserve">  The full text of these clauses is available at the National Rural Transit Assistance Program (RTAP) website under “</w:t>
      </w:r>
      <w:proofErr w:type="spellStart"/>
      <w:r>
        <w:rPr>
          <w:rFonts w:ascii="Arial" w:hAnsi="Arial" w:cs="Arial"/>
          <w:sz w:val="20"/>
          <w:szCs w:val="20"/>
        </w:rPr>
        <w:t>ProcurementPro</w:t>
      </w:r>
      <w:proofErr w:type="spellEnd"/>
      <w:r>
        <w:rPr>
          <w:rFonts w:ascii="Arial" w:hAnsi="Arial" w:cs="Arial"/>
          <w:sz w:val="20"/>
          <w:szCs w:val="20"/>
        </w:rPr>
        <w:t xml:space="preserve">.”  The website address is:  </w:t>
      </w:r>
      <w:hyperlink r:id="rId7" w:history="1">
        <w:r w:rsidRPr="002C36C5">
          <w:rPr>
            <w:rStyle w:val="Hyperlink"/>
            <w:rFonts w:ascii="Arial" w:hAnsi="Arial" w:cs="Arial"/>
          </w:rPr>
          <w:t>http://www.nationalrtap.org/</w:t>
        </w:r>
      </w:hyperlink>
      <w:r w:rsidRPr="008A4196">
        <w:rPr>
          <w:rFonts w:ascii="Arial" w:hAnsi="Arial" w:cs="Arial"/>
          <w:color w:val="000000"/>
          <w:sz w:val="20"/>
          <w:szCs w:val="20"/>
        </w:rPr>
        <w:t xml:space="preserve"> .</w:t>
      </w:r>
    </w:p>
    <w:p w:rsidR="005A2500" w:rsidRDefault="003C3859" w:rsidP="005A2500">
      <w:pPr>
        <w:shd w:val="clear" w:color="auto" w:fill="FFFFFF"/>
        <w:spacing w:before="125" w:after="125" w:line="240" w:lineRule="auto"/>
        <w:ind w:left="125" w:right="125"/>
        <w:rPr>
          <w:rFonts w:ascii="Arial" w:eastAsia="Times New Roman" w:hAnsi="Arial" w:cs="Arial"/>
          <w:b/>
          <w:bCs/>
          <w:sz w:val="20"/>
          <w:szCs w:val="20"/>
          <w:u w:val="single"/>
        </w:rPr>
      </w:pPr>
      <w:r>
        <w:rPr>
          <w:rFonts w:ascii="Arial" w:eastAsia="Times New Roman" w:hAnsi="Arial" w:cs="Arial"/>
          <w:sz w:val="20"/>
          <w:szCs w:val="20"/>
        </w:rPr>
        <w:pict>
          <v:rect id="_x0000_i1025"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FLY AMERICA REQUIREMENTS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§40118</w:t>
      </w:r>
      <w:r w:rsidRPr="001567D8">
        <w:rPr>
          <w:rFonts w:ascii="Arial" w:eastAsia="Times New Roman" w:hAnsi="Arial" w:cs="Arial"/>
          <w:b/>
          <w:bCs/>
          <w:sz w:val="20"/>
          <w:szCs w:val="20"/>
        </w:rPr>
        <w:br/>
        <w:t>41 CFR Part 301-10</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u w:val="single"/>
        </w:rPr>
      </w:pPr>
      <w:r w:rsidRPr="001567D8">
        <w:rPr>
          <w:rFonts w:ascii="Arial" w:eastAsia="Times New Roman" w:hAnsi="Arial" w:cs="Arial"/>
          <w:bCs/>
          <w:sz w:val="20"/>
          <w:szCs w:val="20"/>
          <w:u w:val="single"/>
        </w:rPr>
        <w:t>Applicability to Contracts</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w:t>
      </w:r>
      <w:r>
        <w:rPr>
          <w:rFonts w:ascii="Arial" w:eastAsia="Times New Roman" w:hAnsi="Arial" w:cs="Arial"/>
          <w:bCs/>
          <w:sz w:val="20"/>
          <w:szCs w:val="20"/>
        </w:rPr>
        <w:t>fined as those purchases under 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Flow Down Requirements</w:t>
      </w:r>
      <w:r w:rsidRPr="0002381B">
        <w:rPr>
          <w:rFonts w:ascii="Arial" w:eastAsia="Times New Roman" w:hAnsi="Arial" w:cs="Arial"/>
          <w:bCs/>
          <w:sz w:val="20"/>
          <w:szCs w:val="20"/>
        </w:rPr>
        <w:t xml:space="preserve">: </w:t>
      </w:r>
      <w:r w:rsidRPr="001567D8">
        <w:rPr>
          <w:rFonts w:ascii="Arial" w:eastAsia="Times New Roman" w:hAnsi="Arial" w:cs="Arial"/>
          <w:bCs/>
          <w:sz w:val="20"/>
          <w:szCs w:val="20"/>
        </w:rPr>
        <w:t>The Fly America requirements flow down from FTA recipients and subrecipients to first tier contractors, who are responsible for ensuring that lower tier contractors and subcontractors are in compliance.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1567D8">
        <w:rPr>
          <w:rFonts w:ascii="Arial" w:eastAsia="Times New Roman" w:hAnsi="Arial" w:cs="Arial"/>
          <w:bCs/>
          <w:sz w:val="20"/>
          <w:szCs w:val="20"/>
        </w:rPr>
        <w:t>The relevant statutes and regulations do not mandate any specified clause or language. FTA proposes the following language.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 xml:space="preserve">Fly America Requirements </w:t>
      </w:r>
      <w:r w:rsidRPr="001567D8">
        <w:rPr>
          <w:rFonts w:ascii="Arial" w:eastAsia="Times New Roman" w:hAnsi="Arial" w:cs="Arial"/>
          <w:bCs/>
          <w:sz w:val="20"/>
          <w:szCs w:val="20"/>
        </w:rPr>
        <w:t xml:space="preserve">- </w:t>
      </w:r>
      <w:r w:rsidRPr="001567D8">
        <w:rPr>
          <w:rFonts w:ascii="Arial" w:eastAsia="Times New Roman" w:hAnsi="Arial" w:cs="Arial"/>
          <w:sz w:val="20"/>
          <w:szCs w:val="20"/>
        </w:rPr>
        <w:t>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6"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0" w:name="BM2"/>
      <w:bookmarkEnd w:id="0"/>
      <w:r w:rsidRPr="000A7015">
        <w:rPr>
          <w:rFonts w:ascii="Arial" w:eastAsia="Times New Roman" w:hAnsi="Arial" w:cs="Arial"/>
          <w:b/>
          <w:bCs/>
          <w:sz w:val="20"/>
          <w:szCs w:val="20"/>
          <w:u w:val="single"/>
        </w:rPr>
        <w:lastRenderedPageBreak/>
        <w:t>BUY AMERICA REQUIREMENTS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5323(j)</w:t>
      </w:r>
      <w:r w:rsidRPr="001567D8">
        <w:rPr>
          <w:rFonts w:ascii="Arial" w:eastAsia="Times New Roman" w:hAnsi="Arial" w:cs="Arial"/>
          <w:b/>
          <w:bCs/>
          <w:sz w:val="20"/>
          <w:szCs w:val="20"/>
        </w:rPr>
        <w:br/>
        <w:t>49 CFR Part 661</w:t>
      </w:r>
      <w:r w:rsidRPr="001567D8">
        <w:rPr>
          <w:rFonts w:ascii="Arial" w:eastAsia="Times New Roman" w:hAnsi="Arial" w:cs="Arial"/>
          <w:b/>
          <w:bCs/>
          <w:sz w:val="20"/>
          <w:szCs w:val="20"/>
          <w:u w:val="single"/>
        </w:rPr>
        <w:t xml:space="preserve"> </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8A4196">
        <w:rPr>
          <w:rFonts w:ascii="Arial" w:eastAsia="Times New Roman" w:hAnsi="Arial" w:cs="Arial"/>
          <w:bCs/>
          <w:sz w:val="20"/>
          <w:szCs w:val="20"/>
          <w:u w:val="single"/>
        </w:rPr>
        <w:t>Applicability to Contracts</w:t>
      </w:r>
      <w:r w:rsidRPr="001567D8">
        <w:rPr>
          <w:rFonts w:ascii="Arial" w:eastAsia="Times New Roman" w:hAnsi="Arial" w:cs="Arial"/>
          <w:bCs/>
          <w:sz w:val="20"/>
          <w:szCs w:val="20"/>
        </w:rPr>
        <w:br/>
        <w:t>The Buy America requirements apply to the following types of contracts: Construction Contracts and Acquisition of Goods or Rollin</w:t>
      </w:r>
      <w:r>
        <w:rPr>
          <w:rFonts w:ascii="Arial" w:eastAsia="Times New Roman" w:hAnsi="Arial" w:cs="Arial"/>
          <w:bCs/>
          <w:sz w:val="20"/>
          <w:szCs w:val="20"/>
        </w:rPr>
        <w:t>g Stock (valued at more than $15</w:t>
      </w:r>
      <w:r w:rsidRPr="001567D8">
        <w:rPr>
          <w:rFonts w:ascii="Arial" w:eastAsia="Times New Roman" w:hAnsi="Arial" w:cs="Arial"/>
          <w:bCs/>
          <w:sz w:val="20"/>
          <w:szCs w:val="20"/>
        </w:rPr>
        <w:t xml:space="preserve">0,000). </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Requirements</w:t>
      </w:r>
      <w:r w:rsidRPr="0002381B">
        <w:rPr>
          <w:rFonts w:ascii="Arial" w:eastAsia="Times New Roman" w:hAnsi="Arial" w:cs="Arial"/>
          <w:bCs/>
          <w:sz w:val="20"/>
          <w:szCs w:val="20"/>
        </w:rPr>
        <w:t xml:space="preserve">: </w:t>
      </w:r>
      <w:r w:rsidRPr="001567D8">
        <w:rPr>
          <w:rFonts w:ascii="Arial" w:eastAsia="Times New Roman" w:hAnsi="Arial" w:cs="Arial"/>
          <w:bCs/>
          <w:sz w:val="20"/>
          <w:szCs w:val="20"/>
        </w:rPr>
        <w:t>The Buy America requirements flow down from FTA recipients and subrecipients to first tier contractors, who are responsible for ensuring that lower tier contractors and subcontra</w:t>
      </w:r>
      <w:r>
        <w:rPr>
          <w:rFonts w:ascii="Arial" w:eastAsia="Times New Roman" w:hAnsi="Arial" w:cs="Arial"/>
          <w:bCs/>
          <w:sz w:val="20"/>
          <w:szCs w:val="20"/>
        </w:rPr>
        <w:t xml:space="preserve">ctors </w:t>
      </w:r>
      <w:proofErr w:type="gramStart"/>
      <w:r>
        <w:rPr>
          <w:rFonts w:ascii="Arial" w:eastAsia="Times New Roman" w:hAnsi="Arial" w:cs="Arial"/>
          <w:bCs/>
          <w:sz w:val="20"/>
          <w:szCs w:val="20"/>
        </w:rPr>
        <w:t>are in compliance</w:t>
      </w:r>
      <w:proofErr w:type="gramEnd"/>
      <w:r>
        <w:rPr>
          <w:rFonts w:ascii="Arial" w:eastAsia="Times New Roman" w:hAnsi="Arial" w:cs="Arial"/>
          <w:bCs/>
          <w:sz w:val="20"/>
          <w:szCs w:val="20"/>
        </w:rPr>
        <w:t>. The $15</w:t>
      </w:r>
      <w:r w:rsidRPr="001567D8">
        <w:rPr>
          <w:rFonts w:ascii="Arial" w:eastAsia="Times New Roman" w:hAnsi="Arial" w:cs="Arial"/>
          <w:bCs/>
          <w:sz w:val="20"/>
          <w:szCs w:val="20"/>
        </w:rPr>
        <w:t>0,000 threshold applies only to the grantee contract, subcontracts under that amount are subject to Buy America.</w:t>
      </w:r>
    </w:p>
    <w:p w:rsidR="005A2500" w:rsidRPr="001567D8" w:rsidRDefault="005A2500" w:rsidP="005A2500">
      <w:pPr>
        <w:shd w:val="clear" w:color="auto" w:fill="FFFFFF"/>
        <w:spacing w:before="125" w:after="125" w:line="240" w:lineRule="auto"/>
        <w:ind w:left="125" w:right="125"/>
        <w:jc w:val="both"/>
        <w:rPr>
          <w:rFonts w:ascii="Arial" w:eastAsia="Times New Roman" w:hAnsi="Arial" w:cs="Arial"/>
          <w:bCs/>
          <w:sz w:val="20"/>
          <w:szCs w:val="20"/>
        </w:rPr>
      </w:pPr>
      <w:r w:rsidRPr="001567D8">
        <w:rPr>
          <w:rFonts w:ascii="Arial" w:eastAsia="Times New Roman" w:hAnsi="Arial" w:cs="Arial"/>
          <w:bCs/>
          <w:sz w:val="20"/>
          <w:szCs w:val="20"/>
          <w:u w:val="single"/>
        </w:rPr>
        <w:t>Mandatory Clause/Language</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Buy America regulation, at 49 CFR 661.13, requires notification of the Buy America requirements in FTA-funded contracts, but does not specify the language to be used. The following language has been developed by FTA. </w:t>
      </w:r>
    </w:p>
    <w:p w:rsidR="005A2500" w:rsidRPr="009B52AD" w:rsidRDefault="005A2500" w:rsidP="005A2500">
      <w:pPr>
        <w:autoSpaceDE w:val="0"/>
        <w:autoSpaceDN w:val="0"/>
        <w:adjustRightInd w:val="0"/>
        <w:spacing w:line="240" w:lineRule="auto"/>
        <w:rPr>
          <w:rFonts w:ascii="Arial" w:hAnsi="Arial" w:cs="Arial"/>
          <w:sz w:val="20"/>
          <w:szCs w:val="20"/>
        </w:rPr>
      </w:pPr>
      <w:r w:rsidRPr="009B52AD">
        <w:rPr>
          <w:rFonts w:ascii="Arial" w:eastAsia="Times New Roman" w:hAnsi="Arial" w:cs="Arial"/>
          <w:bCs/>
          <w:sz w:val="20"/>
          <w:szCs w:val="20"/>
        </w:rPr>
        <w:t xml:space="preserve">Buy America - The contractor agrees to comply with 49 U.S.C. 5323(j) and 49 C.F.R. Part 661, which provide that Federal funds may not be obligated unless steel, iron, and manufactured products used in FTA-funded projects are produced in the United States, unless a waiver has been granted by FTA or the product is subject to a general waiver. </w:t>
      </w:r>
      <w:r w:rsidRPr="009B52AD">
        <w:rPr>
          <w:rFonts w:ascii="Arial" w:hAnsi="Arial" w:cs="Arial"/>
          <w:sz w:val="20"/>
          <w:szCs w:val="20"/>
        </w:rPr>
        <w:t>General waivers are listed in 49 CFR 661.7, and include software, microcomputer equipment and small purchases (currently less than $150,000) made with capital, operating, or planning funds. Separate requirements for rolling stock are stated at 5323(j)(2)(C) and 49 CFR 661.11. Rolling stock must be manufactured in the US and have a minimum 60% domestic content for FY2016 and FY2017, a minimum 65% domestic content for FY2018 and FY2019 and a minimum 70% domestic content for FY2020 and beyond.</w:t>
      </w:r>
    </w:p>
    <w:p w:rsidR="005A2500" w:rsidRPr="009B52AD" w:rsidRDefault="005A2500" w:rsidP="005A2500">
      <w:pPr>
        <w:autoSpaceDE w:val="0"/>
        <w:autoSpaceDN w:val="0"/>
        <w:adjustRightInd w:val="0"/>
        <w:spacing w:after="0" w:line="240" w:lineRule="auto"/>
        <w:rPr>
          <w:rFonts w:ascii="TimesNewRomanPSMT" w:hAnsi="TimesNewRomanPSMT" w:cs="TimesNewRomanPSMT"/>
          <w:sz w:val="24"/>
          <w:szCs w:val="24"/>
        </w:rPr>
      </w:pPr>
      <w:r w:rsidRPr="001567D8">
        <w:rPr>
          <w:rFonts w:ascii="Arial" w:eastAsia="Times New Roman" w:hAnsi="Arial" w:cs="Arial"/>
          <w:sz w:val="20"/>
          <w:szCs w:val="20"/>
        </w:rPr>
        <w:t xml:space="preserve">A bidder or offeror must submit to the FTA recipient the appropriate Buy America certification (below) with all bids or offers on FTA-funded contracts, except those subject to a general waiver. Bids or offers that are not accompanied by a completed Buy America certification must be rejected as nonresponsive. This requirement does not apply to lower tier subcontractors. </w:t>
      </w:r>
    </w:p>
    <w:p w:rsidR="005A2500" w:rsidRPr="001567D8" w:rsidRDefault="005A2500" w:rsidP="005A2500">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Certification requirement for procurement of steel, iron, or manufactured products. </w:t>
      </w:r>
    </w:p>
    <w:p w:rsidR="005A2500" w:rsidRPr="001567D8"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Compliance with 49 U.S.C. 5323(j)(1)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will meet the requirements of 49 U.S.C. 5323(j)(1) and the applicable regulations in 49 CFR Part 661.5.</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Non-Compliance with 49 U.S.C. 5323(j)(1)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cannot comply with the requirements of 49 U.S.C. 5323(j)(1) and 49 C.F.R. 661.5, but it may qualify for an exception pursuant to 49 U.S.C. 5323(j)(2)(A), 5323(j)(2)(B), or 5323(j)(2)(D), and 49 C.F.R. 661.7.</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 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Title _______________________________________________________________ </w:t>
      </w:r>
    </w:p>
    <w:p w:rsidR="005A2500" w:rsidRPr="001567D8" w:rsidRDefault="005A2500" w:rsidP="005A2500">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Certification requirement for procurement of buses, other rolling stock and associated equipment. </w:t>
      </w:r>
    </w:p>
    <w:p w:rsidR="005A2500" w:rsidRPr="001567D8"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Compliance with 49 U.S.C. 5323(j)(2)(C).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will comply with the requirements of 49 U.S.C. 5323(j)(2)(C) and the regulations at 49 C.F.R. Part 661.11.</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lastRenderedPageBreak/>
        <w:t>Date _________________________________________________________________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 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Non-Compliance with 49 U.S.C. 5323(j)(2)(C)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cannot comply with the requirements of 49 U.S.C. 5323(j)(2)(C) and 49 C.F.R. 661.11, but may qualify for an exception pursuant to 49 U.S.C. 5323(j)(2)(A), 5323(j)(2)(B), or 5323(j)(2)(D), and 49 C.F.R. 661.7.</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 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align="center" o:hrstd="t" o:hr="t" fillcolor="#a0a0a0" stroked="f"/>
        </w:pict>
      </w:r>
      <w:bookmarkStart w:id="1" w:name="BM3"/>
      <w:bookmarkEnd w:id="1"/>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 w:name="BM4"/>
      <w:bookmarkEnd w:id="2"/>
      <w:r w:rsidRPr="000A7015">
        <w:rPr>
          <w:rFonts w:ascii="Arial" w:eastAsia="Times New Roman" w:hAnsi="Arial" w:cs="Arial"/>
          <w:b/>
          <w:bCs/>
          <w:sz w:val="20"/>
          <w:szCs w:val="20"/>
          <w:u w:val="single"/>
        </w:rPr>
        <w:t>CARGO PREFERENCE REQUIREMENTS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46 U.S.C. 1241 </w:t>
      </w:r>
      <w:r w:rsidRPr="001567D8">
        <w:rPr>
          <w:rFonts w:ascii="Arial" w:eastAsia="Times New Roman" w:hAnsi="Arial" w:cs="Arial"/>
          <w:b/>
          <w:bCs/>
          <w:sz w:val="20"/>
          <w:szCs w:val="20"/>
        </w:rPr>
        <w:br/>
        <w:t>46 CFR Part 381</w:t>
      </w:r>
      <w:r w:rsidRPr="001567D8">
        <w:rPr>
          <w:rFonts w:ascii="Arial" w:eastAsia="Times New Roman" w:hAnsi="Arial" w:cs="Arial"/>
          <w:b/>
          <w:bCs/>
          <w:sz w:val="20"/>
          <w:szCs w:val="20"/>
          <w:u w:val="single"/>
        </w:rPr>
        <w:t xml:space="preserve"> </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contracts involving equipment, materials, or commodities which may be transported by ocean vessels.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Flow Down</w:t>
      </w:r>
      <w:r w:rsidRPr="00C752BA">
        <w:rPr>
          <w:rFonts w:ascii="Arial" w:eastAsia="Times New Roman" w:hAnsi="Arial" w:cs="Arial"/>
          <w:bCs/>
          <w:sz w:val="20"/>
          <w:szCs w:val="20"/>
          <w:u w:val="single"/>
        </w:rPr>
        <w:t xml:space="preserve"> </w:t>
      </w:r>
      <w:r w:rsidRPr="0002381B">
        <w:rPr>
          <w:rFonts w:ascii="Arial" w:eastAsia="Times New Roman" w:hAnsi="Arial" w:cs="Arial"/>
          <w:bCs/>
          <w:sz w:val="20"/>
          <w:szCs w:val="20"/>
          <w:u w:val="single"/>
        </w:rPr>
        <w:t>Requirements</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subcontracts when the subcontract may be involved with the transport of equipment, material, or commodities by ocean vessel. </w:t>
      </w:r>
    </w:p>
    <w:p w:rsidR="005A2500" w:rsidRPr="001567D8"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MARAD regulations at 46 CFR 381.7 contain suggested contract clauses. The following language is proffered by FTA.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bCs/>
          <w:sz w:val="20"/>
          <w:szCs w:val="20"/>
        </w:rPr>
        <w:t xml:space="preserve">Cargo Preference - Use of United States-Flag Vessels - The contractor agrees: a. </w:t>
      </w:r>
      <w:r w:rsidRPr="001567D8">
        <w:rPr>
          <w:rFonts w:ascii="Arial" w:eastAsia="Times New Roman" w:hAnsi="Arial" w:cs="Arial"/>
          <w:bCs/>
          <w:sz w:val="20"/>
          <w:szCs w:val="20"/>
          <w:u w:val="single"/>
        </w:rPr>
        <w:t>to use</w:t>
      </w:r>
      <w:r w:rsidRPr="001567D8">
        <w:rPr>
          <w:rFonts w:ascii="Arial" w:eastAsia="Times New Roman" w:hAnsi="Arial" w:cs="Arial"/>
          <w:bCs/>
          <w:sz w:val="20"/>
          <w:szCs w:val="20"/>
        </w:rPr>
        <w:t xml:space="preserv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b. </w:t>
      </w:r>
      <w:r w:rsidRPr="001567D8">
        <w:rPr>
          <w:rFonts w:ascii="Arial" w:eastAsia="Times New Roman" w:hAnsi="Arial" w:cs="Arial"/>
          <w:bCs/>
          <w:sz w:val="20"/>
          <w:szCs w:val="20"/>
          <w:u w:val="single"/>
        </w:rPr>
        <w:t>to furnish within</w:t>
      </w:r>
      <w:r w:rsidRPr="001567D8">
        <w:rPr>
          <w:rFonts w:ascii="Arial" w:eastAsia="Times New Roman" w:hAnsi="Arial" w:cs="Arial"/>
          <w:bCs/>
          <w:sz w:val="20"/>
          <w:szCs w:val="20"/>
        </w:rPr>
        <w:t xml:space="preserve">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w:t>
      </w:r>
      <w:r w:rsidRPr="001567D8">
        <w:rPr>
          <w:rFonts w:ascii="Arial" w:eastAsia="Times New Roman" w:hAnsi="Arial" w:cs="Arial"/>
          <w:bCs/>
          <w:sz w:val="20"/>
          <w:szCs w:val="20"/>
          <w:u w:val="single"/>
        </w:rPr>
        <w:t>described in the preceding paragraph</w:t>
      </w:r>
      <w:r w:rsidRPr="001567D8">
        <w:rPr>
          <w:rFonts w:ascii="Arial" w:eastAsia="Times New Roman" w:hAnsi="Arial" w:cs="Arial"/>
          <w:bCs/>
          <w:sz w:val="20"/>
          <w:szCs w:val="20"/>
        </w:rPr>
        <w:t xml:space="preserve"> to the Division of National Cargo, Office of Market Development, Maritime Administration, Washington, DC 20590 and to the FTA recipient (</w:t>
      </w:r>
      <w:r w:rsidRPr="001567D8">
        <w:rPr>
          <w:rFonts w:ascii="Arial" w:eastAsia="Times New Roman" w:hAnsi="Arial" w:cs="Arial"/>
          <w:bCs/>
          <w:sz w:val="20"/>
          <w:szCs w:val="20"/>
          <w:u w:val="single"/>
        </w:rPr>
        <w:t>through the contractor in the case of a subcontractor's bill-of-lading.)</w:t>
      </w:r>
      <w:r w:rsidRPr="001567D8">
        <w:rPr>
          <w:rFonts w:ascii="Arial" w:eastAsia="Times New Roman" w:hAnsi="Arial" w:cs="Arial"/>
          <w:bCs/>
          <w:sz w:val="20"/>
          <w:szCs w:val="20"/>
        </w:rPr>
        <w:t xml:space="preserve"> c. </w:t>
      </w:r>
      <w:r w:rsidRPr="001567D8">
        <w:rPr>
          <w:rFonts w:ascii="Arial" w:eastAsia="Times New Roman" w:hAnsi="Arial" w:cs="Arial"/>
          <w:bCs/>
          <w:sz w:val="20"/>
          <w:szCs w:val="20"/>
          <w:u w:val="single"/>
        </w:rPr>
        <w:t>to include these</w:t>
      </w:r>
      <w:r w:rsidRPr="001567D8">
        <w:rPr>
          <w:rFonts w:ascii="Arial" w:eastAsia="Times New Roman" w:hAnsi="Arial" w:cs="Arial"/>
          <w:bCs/>
          <w:sz w:val="20"/>
          <w:szCs w:val="20"/>
        </w:rPr>
        <w:t xml:space="preserve"> requirements in </w:t>
      </w:r>
      <w:r w:rsidRPr="001567D8">
        <w:rPr>
          <w:rFonts w:ascii="Arial" w:eastAsia="Times New Roman" w:hAnsi="Arial" w:cs="Arial"/>
          <w:bCs/>
          <w:sz w:val="20"/>
          <w:szCs w:val="20"/>
          <w:u w:val="single"/>
        </w:rPr>
        <w:t>all subcontracts issued pursuant to this contract when the subcontract may involve the transport of equipment, material, or commodities by ocean vessel.</w:t>
      </w:r>
      <w:r w:rsidRPr="001567D8">
        <w:rPr>
          <w:rFonts w:ascii="Arial" w:eastAsia="Times New Roman" w:hAnsi="Arial" w:cs="Arial"/>
          <w:bCs/>
          <w:sz w:val="20"/>
          <w:szCs w:val="20"/>
        </w:rPr>
        <w:t xml:space="preserve"> </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8" style="width:0;height:1.5pt" o:hralign="center" o:hrstd="t" o:hr="t" fillcolor="#a0a0a0" stroked="f"/>
        </w:pict>
      </w:r>
      <w:bookmarkStart w:id="3" w:name="BM5"/>
      <w:bookmarkEnd w:id="3"/>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4" w:name="BM6"/>
      <w:bookmarkEnd w:id="4"/>
      <w:r w:rsidRPr="000A7015">
        <w:rPr>
          <w:rFonts w:ascii="Arial" w:eastAsia="Times New Roman" w:hAnsi="Arial" w:cs="Arial"/>
          <w:b/>
          <w:bCs/>
          <w:sz w:val="20"/>
          <w:szCs w:val="20"/>
          <w:u w:val="single"/>
        </w:rPr>
        <w:t>ENERGY CONSERVATION REQUIREMENTS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6321 et seq. </w:t>
      </w:r>
      <w:r w:rsidRPr="001567D8">
        <w:rPr>
          <w:rFonts w:ascii="Arial" w:eastAsia="Times New Roman" w:hAnsi="Arial" w:cs="Arial"/>
          <w:b/>
          <w:bCs/>
          <w:sz w:val="20"/>
          <w:szCs w:val="20"/>
        </w:rPr>
        <w:br/>
      </w:r>
      <w:r w:rsidRPr="00903DBA">
        <w:rPr>
          <w:rFonts w:ascii="Arial" w:hAnsi="Arial" w:cs="Arial"/>
          <w:b/>
          <w:sz w:val="20"/>
          <w:szCs w:val="20"/>
        </w:rPr>
        <w:t>2 CFR Part 1201</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are applicable to all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Requirements</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extend to all </w:t>
      </w:r>
      <w:proofErr w:type="gramStart"/>
      <w:r w:rsidRPr="00C752BA">
        <w:rPr>
          <w:rFonts w:ascii="Arial" w:eastAsia="Times New Roman" w:hAnsi="Arial" w:cs="Arial"/>
          <w:bCs/>
          <w:sz w:val="20"/>
          <w:szCs w:val="20"/>
        </w:rPr>
        <w:t>third party</w:t>
      </w:r>
      <w:proofErr w:type="gramEnd"/>
      <w:r w:rsidRPr="00C752BA">
        <w:rPr>
          <w:rFonts w:ascii="Arial" w:eastAsia="Times New Roman" w:hAnsi="Arial" w:cs="Arial"/>
          <w:bCs/>
          <w:sz w:val="20"/>
          <w:szCs w:val="20"/>
        </w:rPr>
        <w:t xml:space="preserve"> contractors and their contracts at every tier and subrecipients and their </w:t>
      </w:r>
      <w:proofErr w:type="spellStart"/>
      <w:r w:rsidRPr="00C752BA">
        <w:rPr>
          <w:rFonts w:ascii="Arial" w:eastAsia="Times New Roman" w:hAnsi="Arial" w:cs="Arial"/>
          <w:bCs/>
          <w:sz w:val="20"/>
          <w:szCs w:val="20"/>
        </w:rPr>
        <w:t>subagreements</w:t>
      </w:r>
      <w:proofErr w:type="spellEnd"/>
      <w:r w:rsidRPr="00C752BA">
        <w:rPr>
          <w:rFonts w:ascii="Arial" w:eastAsia="Times New Roman" w:hAnsi="Arial" w:cs="Arial"/>
          <w:bCs/>
          <w:sz w:val="20"/>
          <w:szCs w:val="20"/>
        </w:rPr>
        <w:t xml:space="preserve"> at every tier. </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sidRPr="00C752BA">
        <w:rPr>
          <w:rFonts w:ascii="Arial" w:eastAsia="Times New Roman" w:hAnsi="Arial" w:cs="Arial"/>
          <w:bCs/>
          <w:sz w:val="20"/>
          <w:szCs w:val="20"/>
        </w:rPr>
        <w:t>:</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No specific clause is recommended in the regulations because the Energy Conservation requirements are so dependent on the state energy conservation plan. The following language has been developed by FTA.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bCs/>
          <w:sz w:val="20"/>
          <w:szCs w:val="20"/>
        </w:rPr>
        <w:t xml:space="preserve">Energy Conservation - The contractor agrees to comply with mandatory standards and policies relating to energy efficiency which are contained in the state energy conservation plan issued in compliance with the Energy Policy and Conservation Act. </w:t>
      </w:r>
      <w:r w:rsidR="003C3859">
        <w:rPr>
          <w:rFonts w:ascii="Arial" w:eastAsia="Times New Roman" w:hAnsi="Arial" w:cs="Arial"/>
          <w:sz w:val="20"/>
          <w:szCs w:val="20"/>
        </w:rPr>
        <w:pict>
          <v:rect id="_x0000_i1029"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5" w:name="BM7"/>
      <w:bookmarkEnd w:id="5"/>
      <w:r w:rsidRPr="000A7015">
        <w:rPr>
          <w:rFonts w:ascii="Arial" w:eastAsia="Times New Roman" w:hAnsi="Arial" w:cs="Arial"/>
          <w:b/>
          <w:bCs/>
          <w:sz w:val="20"/>
          <w:szCs w:val="20"/>
          <w:u w:val="single"/>
        </w:rPr>
        <w:t>CLEAN WATER REQUIREMENTS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33 U.S.C. 1251</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752BA">
        <w:rPr>
          <w:rFonts w:ascii="Arial" w:eastAsia="Times New Roman" w:hAnsi="Arial" w:cs="Arial"/>
          <w:bCs/>
          <w:sz w:val="20"/>
          <w:szCs w:val="20"/>
        </w:rPr>
        <w:t>The Clean Water requirements apply to each contract a</w:t>
      </w:r>
      <w:r>
        <w:rPr>
          <w:rFonts w:ascii="Arial" w:eastAsia="Times New Roman" w:hAnsi="Arial" w:cs="Arial"/>
          <w:bCs/>
          <w:sz w:val="20"/>
          <w:szCs w:val="20"/>
        </w:rPr>
        <w:t>nd subcontract which exceeds $15</w:t>
      </w:r>
      <w:r w:rsidRPr="00C752BA">
        <w:rPr>
          <w:rFonts w:ascii="Arial" w:eastAsia="Times New Roman" w:hAnsi="Arial" w:cs="Arial"/>
          <w:bCs/>
          <w:sz w:val="20"/>
          <w:szCs w:val="20"/>
        </w:rPr>
        <w:t>0,000.</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Requirements</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Clean Water requirements flow down to FTA recipients and subrecipients at every tier. </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While no mandatory clause is contained in the Federal Water Pollution Control Act, as amended, the following language developed by FTA contains all the mandatory requirements.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rPr>
        <w:t xml:space="preserve">Clean Water - (1) The Contractor agrees to comply with all applicable standards, orders or regulations issued pursuant to the Federal Water Pollution Control Act, as amended, 33 U.S.C. 1251 et </w:t>
      </w:r>
      <w:proofErr w:type="gramStart"/>
      <w:r w:rsidRPr="00C752BA">
        <w:rPr>
          <w:rFonts w:ascii="Arial" w:eastAsia="Times New Roman" w:hAnsi="Arial" w:cs="Arial"/>
          <w:bCs/>
          <w:sz w:val="20"/>
          <w:szCs w:val="20"/>
          <w:u w:val="single"/>
        </w:rPr>
        <w:t>seq</w:t>
      </w:r>
      <w:r w:rsidRPr="00C752BA">
        <w:rPr>
          <w:rFonts w:ascii="Arial" w:eastAsia="Times New Roman" w:hAnsi="Arial" w:cs="Arial"/>
          <w:bCs/>
          <w:sz w:val="20"/>
          <w:szCs w:val="20"/>
        </w:rPr>
        <w:t xml:space="preserve"> .</w:t>
      </w:r>
      <w:proofErr w:type="gramEnd"/>
      <w:r w:rsidRPr="00C752BA">
        <w:rPr>
          <w:rFonts w:ascii="Arial" w:eastAsia="Times New Roman" w:hAnsi="Arial" w:cs="Arial"/>
          <w:bCs/>
          <w:sz w:val="20"/>
          <w:szCs w:val="20"/>
        </w:rPr>
        <w:t xml:space="preserve"> The Contractor agrees to report each violation to the Purchaser and understands and agrees that the Purchaser will, in turn, report each violation as required to assure notification to FTA and the appropriate EPA Regional Office.</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 xml:space="preserve"> (2) The Contractor also agrees to include these requirements i</w:t>
      </w:r>
      <w:r>
        <w:rPr>
          <w:rFonts w:ascii="Arial" w:eastAsia="Times New Roman" w:hAnsi="Arial" w:cs="Arial"/>
          <w:sz w:val="20"/>
          <w:szCs w:val="20"/>
        </w:rPr>
        <w:t>n each subcontract exceeding $5</w:t>
      </w:r>
      <w:r w:rsidRPr="00C752BA">
        <w:rPr>
          <w:rFonts w:ascii="Arial" w:eastAsia="Times New Roman" w:hAnsi="Arial" w:cs="Arial"/>
          <w:sz w:val="20"/>
          <w:szCs w:val="20"/>
        </w:rPr>
        <w:t>0,000 financed in whole or in part with Federal assistance provided by FTA.</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0"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6" w:name="BM8"/>
      <w:bookmarkEnd w:id="6"/>
      <w:r w:rsidRPr="001567D8">
        <w:rPr>
          <w:rFonts w:ascii="Arial" w:eastAsia="Times New Roman" w:hAnsi="Arial" w:cs="Arial"/>
          <w:b/>
          <w:bCs/>
          <w:sz w:val="20"/>
          <w:szCs w:val="20"/>
          <w:u w:val="single"/>
        </w:rPr>
        <w:t>BUS TESTING</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5318(e)</w:t>
      </w:r>
      <w:r w:rsidRPr="001567D8">
        <w:rPr>
          <w:rFonts w:ascii="Arial" w:eastAsia="Times New Roman" w:hAnsi="Arial" w:cs="Arial"/>
          <w:b/>
          <w:bCs/>
          <w:sz w:val="20"/>
          <w:szCs w:val="20"/>
        </w:rPr>
        <w:br/>
        <w:t>49 CFR Part 665</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752BA">
        <w:rPr>
          <w:rFonts w:ascii="Arial" w:eastAsia="Times New Roman" w:hAnsi="Arial" w:cs="Arial"/>
          <w:bCs/>
          <w:sz w:val="20"/>
          <w:szCs w:val="20"/>
        </w:rPr>
        <w:t>The Bus Testing requirements pertain only to the acquisition of Rolling Stock/Turnkey.</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Micro-Purchases</w:t>
      </w:r>
      <w:r>
        <w:rPr>
          <w:rFonts w:ascii="Arial" w:eastAsia="Times New Roman" w:hAnsi="Arial" w:cs="Arial"/>
          <w:bCs/>
          <w:sz w:val="20"/>
          <w:szCs w:val="20"/>
        </w:rPr>
        <w:t>: M</w:t>
      </w:r>
      <w:r w:rsidRPr="00C752BA">
        <w:rPr>
          <w:rFonts w:ascii="Arial" w:eastAsia="Times New Roman" w:hAnsi="Arial" w:cs="Arial"/>
          <w:bCs/>
          <w:sz w:val="20"/>
          <w:szCs w:val="20"/>
        </w:rPr>
        <w:t>icro-purchases are defined as those purchases under $</w:t>
      </w:r>
      <w:r>
        <w:rPr>
          <w:rFonts w:ascii="Arial" w:eastAsia="Times New Roman" w:hAnsi="Arial" w:cs="Arial"/>
          <w:bCs/>
          <w:sz w:val="20"/>
          <w:szCs w:val="20"/>
        </w:rPr>
        <w:t>10,000</w:t>
      </w:r>
      <w:r w:rsidRPr="00C752BA">
        <w:rPr>
          <w:rFonts w:ascii="Arial" w:eastAsia="Times New Roman" w:hAnsi="Arial" w:cs="Arial"/>
          <w:bCs/>
          <w:sz w:val="20"/>
          <w:szCs w:val="20"/>
        </w:rPr>
        <w:t>. These requirements do not apply to micro-purchases.</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Bus Testing requirements should not flow down, except to the turnkey contractor as stated in </w:t>
      </w:r>
      <w:hyperlink r:id="rId8" w:history="1">
        <w:r w:rsidRPr="00C752BA">
          <w:rPr>
            <w:rFonts w:ascii="Arial" w:eastAsia="Times New Roman" w:hAnsi="Arial" w:cs="Arial"/>
            <w:bCs/>
            <w:color w:val="38434B"/>
            <w:sz w:val="20"/>
            <w:szCs w:val="20"/>
            <w:u w:val="single"/>
          </w:rPr>
          <w:t>Master Agreement</w:t>
        </w:r>
      </w:hyperlink>
      <w:r w:rsidRPr="00C752BA">
        <w:rPr>
          <w:rFonts w:ascii="Arial" w:eastAsia="Times New Roman" w:hAnsi="Arial" w:cs="Arial"/>
          <w:bCs/>
          <w:sz w:val="20"/>
          <w:szCs w:val="20"/>
        </w:rPr>
        <w:t>.</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Clause and language therein are merely suggested. 49 CFR Part 665 does not contain specific language to be included in third party contracts but does contain requirements applicable to subrecipients and </w:t>
      </w:r>
      <w:proofErr w:type="gramStart"/>
      <w:r w:rsidRPr="00C752BA">
        <w:rPr>
          <w:rFonts w:ascii="Arial" w:eastAsia="Times New Roman" w:hAnsi="Arial" w:cs="Arial"/>
          <w:bCs/>
          <w:sz w:val="20"/>
          <w:szCs w:val="20"/>
        </w:rPr>
        <w:t>third party</w:t>
      </w:r>
      <w:proofErr w:type="gramEnd"/>
      <w:r w:rsidRPr="00C752BA">
        <w:rPr>
          <w:rFonts w:ascii="Arial" w:eastAsia="Times New Roman" w:hAnsi="Arial" w:cs="Arial"/>
          <w:bCs/>
          <w:sz w:val="20"/>
          <w:szCs w:val="20"/>
        </w:rPr>
        <w:t xml:space="preserve"> contractors. Bus Testing Certification and language therein are merely suggested.</w:t>
      </w:r>
    </w:p>
    <w:p w:rsidR="005A2500" w:rsidRPr="00C752B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rPr>
        <w:t>Bus Testing - The Contractor [Manufacturer] agrees to comply with 49 U.S.C. A 5323(c) and FTA's implementing regulation at 49 CFR Part 665 and shall perform the following:</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1) A manufacturer of a new bus model or a bus produced with a major change in components or configuration shall provide a copy of the final test report to the recipient at a point in the procurement process specified by the recipient which will be prior to the recipient's final acceptance of the first vehicle.</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2) A manufacturer who releases a report under paragraph 1 above shall provide notice to the operator of the testing facility that the report is available to the public.</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3) If the manufacturer represents that the vehicle was previously tested, the vehicle being sold should have the identical configuration and major components as the vehicle in the test report, which must be provided to the recipient prior to recipient's final acceptance of the first vehicle. If the configuration or components are not identical, the manufacturer shall provide a description of the change and the manufacturer's basis for concluding that it is not a major change requiring additional testing.</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4) If the manufacturer represents that the vehicle is "grandfathered" (has been used in mass transit service in the United States before October 1, 1988, and is currently being produced without a major change in configuration or components), the manufacturer shall provide the name and address of the recipient of such a vehicle and the details of that vehicle's configuration and major components.</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CERTIFICATION OF COMPLIANCE WITH FTA'S BUS TESTING REQUIREMENTS</w:t>
      </w:r>
      <w:r w:rsidRPr="00C752BA">
        <w:rPr>
          <w:rFonts w:ascii="Arial" w:eastAsia="Times New Roman" w:hAnsi="Arial" w:cs="Arial"/>
          <w:sz w:val="20"/>
          <w:szCs w:val="20"/>
        </w:rPr>
        <w:br/>
        <w:t>The undersigned [Contractor/Manufacturer] certifies that the vehicle offered in this procurement complies with 49 U.S.C. A 5323(c) and FTA's implementing regulation at 49 CFR Part 665.</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The undersigned understands that misrepresenting the testing status of a vehicle acquired with Federal financial assistance may subject the undersigned to civil penalties as outlined in the Department of Transportation's regulation on Program Fraud Civil Remedies, 49 CFR Part 31. In addition, the undersigned understands that FTA may suspend or debar a manufacturer under the procedures in 49 CFR Part 29.</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Date: __________________________________</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Signature: _______________________________</w:t>
      </w:r>
    </w:p>
    <w:p w:rsidR="005A2500" w:rsidRPr="00C752BA"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Company Name: __________________________</w:t>
      </w:r>
    </w:p>
    <w:p w:rsidR="005A2500"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Title: ___________________________________</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 </w:t>
      </w:r>
      <w:r w:rsidR="003C3859">
        <w:rPr>
          <w:rFonts w:ascii="Arial" w:eastAsia="Times New Roman" w:hAnsi="Arial" w:cs="Arial"/>
          <w:sz w:val="20"/>
          <w:szCs w:val="20"/>
        </w:rPr>
        <w:pict>
          <v:rect id="_x0000_i1031" style="width:0;height:1.5pt" o:hralign="center" o:hrstd="t" o:hr="t" fillcolor="#a0a0a0" stroked="f"/>
        </w:pict>
      </w:r>
    </w:p>
    <w:p w:rsidR="005A2500" w:rsidRPr="00DE58D1"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7" w:name="BM9"/>
      <w:bookmarkEnd w:id="7"/>
      <w:r w:rsidRPr="00DE58D1">
        <w:rPr>
          <w:rFonts w:ascii="Arial" w:eastAsia="Times New Roman" w:hAnsi="Arial" w:cs="Arial"/>
          <w:b/>
          <w:bCs/>
          <w:sz w:val="20"/>
          <w:szCs w:val="20"/>
          <w:u w:val="single"/>
        </w:rPr>
        <w:t>PRE-AWARD AND POST DELIVERY AUDITS REQUIREMENTS</w:t>
      </w:r>
    </w:p>
    <w:p w:rsidR="005A2500" w:rsidRPr="002430C5" w:rsidRDefault="005A2500" w:rsidP="005A2500">
      <w:pPr>
        <w:shd w:val="clear" w:color="auto" w:fill="FFFFFF"/>
        <w:spacing w:before="125" w:after="125" w:line="240" w:lineRule="auto"/>
        <w:ind w:left="125" w:right="125"/>
        <w:jc w:val="center"/>
        <w:rPr>
          <w:rFonts w:ascii="Arial" w:eastAsia="Times New Roman" w:hAnsi="Arial" w:cs="Arial"/>
          <w:bCs/>
          <w:sz w:val="20"/>
          <w:szCs w:val="20"/>
        </w:rPr>
      </w:pPr>
      <w:r w:rsidRPr="002430C5">
        <w:rPr>
          <w:rFonts w:ascii="Arial" w:eastAsia="Times New Roman" w:hAnsi="Arial" w:cs="Arial"/>
          <w:bCs/>
          <w:sz w:val="20"/>
          <w:szCs w:val="20"/>
        </w:rPr>
        <w:t xml:space="preserve">49 U.S.C. 5323 </w:t>
      </w:r>
      <w:r w:rsidRPr="002430C5">
        <w:rPr>
          <w:rFonts w:ascii="Arial" w:eastAsia="Times New Roman" w:hAnsi="Arial" w:cs="Arial"/>
          <w:bCs/>
          <w:sz w:val="20"/>
          <w:szCs w:val="20"/>
        </w:rPr>
        <w:br/>
        <w:t xml:space="preserve">49 CFR Part 663 </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2430C5">
        <w:rPr>
          <w:rFonts w:ascii="Arial" w:eastAsia="Times New Roman" w:hAnsi="Arial" w:cs="Arial"/>
          <w:bCs/>
          <w:sz w:val="20"/>
          <w:szCs w:val="20"/>
        </w:rPr>
        <w:t>These requirements apply only to the acquisition of Rolling Stock/Turnkey.</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Micro-Purchases</w:t>
      </w:r>
      <w:r>
        <w:rPr>
          <w:rFonts w:ascii="Arial" w:eastAsia="Times New Roman" w:hAnsi="Arial" w:cs="Arial"/>
          <w:bCs/>
          <w:sz w:val="20"/>
          <w:szCs w:val="20"/>
        </w:rPr>
        <w:t>: M</w:t>
      </w:r>
      <w:r w:rsidRPr="002430C5">
        <w:rPr>
          <w:rFonts w:ascii="Arial" w:eastAsia="Times New Roman" w:hAnsi="Arial" w:cs="Arial"/>
          <w:bCs/>
          <w:sz w:val="20"/>
          <w:szCs w:val="20"/>
        </w:rPr>
        <w:t>icro-purchases are defined as those purchases under $</w:t>
      </w:r>
      <w:r>
        <w:rPr>
          <w:rFonts w:ascii="Arial" w:eastAsia="Times New Roman" w:hAnsi="Arial" w:cs="Arial"/>
          <w:bCs/>
          <w:sz w:val="20"/>
          <w:szCs w:val="20"/>
        </w:rPr>
        <w:t>10,000</w:t>
      </w:r>
      <w:r w:rsidRPr="002430C5">
        <w:rPr>
          <w:rFonts w:ascii="Arial" w:eastAsia="Times New Roman" w:hAnsi="Arial" w:cs="Arial"/>
          <w:bCs/>
          <w:sz w:val="20"/>
          <w:szCs w:val="20"/>
        </w:rPr>
        <w:t>. These requirements do not apply to micro-purchases.</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These requirements should not flow down, except to the turnkey contractor as stated in </w:t>
      </w:r>
      <w:hyperlink r:id="rId9" w:history="1">
        <w:r w:rsidRPr="002430C5">
          <w:rPr>
            <w:rFonts w:ascii="Arial" w:eastAsia="Times New Roman" w:hAnsi="Arial" w:cs="Arial"/>
            <w:bCs/>
            <w:color w:val="38434B"/>
            <w:sz w:val="20"/>
            <w:szCs w:val="20"/>
            <w:u w:val="single"/>
          </w:rPr>
          <w:t>Master Agreement</w:t>
        </w:r>
      </w:hyperlink>
      <w:r w:rsidRPr="002430C5">
        <w:rPr>
          <w:rFonts w:ascii="Arial" w:eastAsia="Times New Roman" w:hAnsi="Arial" w:cs="Arial"/>
          <w:bCs/>
          <w:sz w:val="20"/>
          <w:szCs w:val="20"/>
        </w:rPr>
        <w:t>.</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Clause and language therein are merely suggested. 49 C.F.R. Part 663 does not contain specific language to be included in third party contracts but does contain requirements applicable to subrecipients and </w:t>
      </w:r>
      <w:proofErr w:type="gramStart"/>
      <w:r w:rsidRPr="002430C5">
        <w:rPr>
          <w:rFonts w:ascii="Arial" w:eastAsia="Times New Roman" w:hAnsi="Arial" w:cs="Arial"/>
          <w:bCs/>
          <w:sz w:val="20"/>
          <w:szCs w:val="20"/>
        </w:rPr>
        <w:t>third party</w:t>
      </w:r>
      <w:proofErr w:type="gramEnd"/>
      <w:r w:rsidRPr="002430C5">
        <w:rPr>
          <w:rFonts w:ascii="Arial" w:eastAsia="Times New Roman" w:hAnsi="Arial" w:cs="Arial"/>
          <w:bCs/>
          <w:sz w:val="20"/>
          <w:szCs w:val="20"/>
        </w:rPr>
        <w:t xml:space="preserve"> contractors.</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 Buy America certification is mandated under FTA regulation, "Pre-Award and Post-Delivery Audits of Rolling Stock Purchases," 49 C.F.R. 663.13.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 Specific language for the Buy America certification is mandated by FTA regulation,</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"Buy America Requirements--Surface Transportation Assistance Act of 1982, as amended,"</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49 C.F.R. 661.12, but has been modified to include FTA's Buy America requirements codified at 49 U.S.C. A 5323(j).</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Pre-Award and Post-Delivery Audit Requirements - The Contractor agrees to comply with 49 U.S.C. § 5323(l) and FTA's implementing regulation at 49 C.F.R. Part 663 and to submit the following certifications:</w:t>
      </w:r>
    </w:p>
    <w:p w:rsidR="005A2500" w:rsidRPr="002430C5" w:rsidRDefault="005A2500" w:rsidP="005A2500">
      <w:pPr>
        <w:shd w:val="clear" w:color="auto" w:fill="FFFFFF"/>
        <w:spacing w:after="0" w:line="240" w:lineRule="auto"/>
        <w:ind w:left="90" w:hanging="90"/>
        <w:rPr>
          <w:rFonts w:ascii="Arial" w:eastAsia="Times New Roman" w:hAnsi="Arial" w:cs="Arial"/>
          <w:sz w:val="20"/>
          <w:szCs w:val="20"/>
        </w:rPr>
      </w:pPr>
      <w:r>
        <w:rPr>
          <w:rFonts w:ascii="Arial" w:eastAsia="Times New Roman" w:hAnsi="Arial" w:cs="Arial"/>
          <w:sz w:val="20"/>
          <w:szCs w:val="20"/>
        </w:rPr>
        <w:t xml:space="preserve"> </w:t>
      </w:r>
      <w:r w:rsidRPr="002430C5">
        <w:rPr>
          <w:rFonts w:ascii="Arial" w:eastAsia="Times New Roman" w:hAnsi="Arial" w:cs="Arial"/>
          <w:sz w:val="20"/>
          <w:szCs w:val="20"/>
        </w:rPr>
        <w:t xml:space="preserve"> The Contractor agrees to comply with 49 U.S.C. § 5323(l) and FTA's implementing regulation at </w:t>
      </w:r>
      <w:proofErr w:type="gramStart"/>
      <w:r w:rsidRPr="002430C5">
        <w:rPr>
          <w:rFonts w:ascii="Arial" w:eastAsia="Times New Roman" w:hAnsi="Arial" w:cs="Arial"/>
          <w:sz w:val="20"/>
          <w:szCs w:val="20"/>
        </w:rPr>
        <w:t xml:space="preserve">49 </w:t>
      </w:r>
      <w:r>
        <w:rPr>
          <w:rFonts w:ascii="Arial" w:eastAsia="Times New Roman" w:hAnsi="Arial" w:cs="Arial"/>
          <w:sz w:val="20"/>
          <w:szCs w:val="20"/>
        </w:rPr>
        <w:t xml:space="preserve"> </w:t>
      </w:r>
      <w:r w:rsidRPr="002430C5">
        <w:rPr>
          <w:rFonts w:ascii="Arial" w:eastAsia="Times New Roman" w:hAnsi="Arial" w:cs="Arial"/>
          <w:sz w:val="20"/>
          <w:szCs w:val="20"/>
        </w:rPr>
        <w:t>C.F.R.</w:t>
      </w:r>
      <w:proofErr w:type="gramEnd"/>
      <w:r w:rsidRPr="002430C5">
        <w:rPr>
          <w:rFonts w:ascii="Arial" w:eastAsia="Times New Roman" w:hAnsi="Arial" w:cs="Arial"/>
          <w:sz w:val="20"/>
          <w:szCs w:val="20"/>
        </w:rPr>
        <w:t xml:space="preserve"> Part 663 and to submit the following certifications: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(1) Buy America Requirements: The Contractor shall complete and submit a declaration certifying either compliance or noncompliance with Buy America. If the Bidder/Offeror certifies compliance with Buy America, it shall submit documentation which lists 1) component and subcomponent parts of the rolling stock to be purchased identified by manufacturer of the parts, their country of origin and costs; and 2) the location of the final assembly point for the rolling stock, including a description of the activities that will take place at the final assembly point and the cost of final assembly.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(2) Solicitation Specification Requirements: The Contractor shall submit evidence that it will be capable of meeting the bid specifications.</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Federal Motor Vehicle Safety Standards (FMVSS): The Contractor shall submit 1) manufacturer's FMVSS self-certification sticker information that the vehicle complies with relevant FMVSS or 2) manufacturer's certified statement that the contracted buses will not be subject to FMVSS regulations.</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BUY AMERICA CERTIFICATE OF COMPLIANCE WITH FTA REQUIREMENTS</w:t>
      </w:r>
      <w:r w:rsidRPr="002430C5">
        <w:rPr>
          <w:rFonts w:ascii="Arial" w:eastAsia="Times New Roman" w:hAnsi="Arial" w:cs="Arial"/>
          <w:sz w:val="20"/>
          <w:szCs w:val="20"/>
        </w:rPr>
        <w:br/>
        <w:t>FOR BUSES, OTHER ROLLING STOCK, OR ASSOCIATED EQUIPMENT</w:t>
      </w:r>
    </w:p>
    <w:p w:rsidR="005A2500" w:rsidRPr="002430C5"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2430C5">
        <w:rPr>
          <w:rFonts w:ascii="Arial" w:eastAsia="Times New Roman" w:hAnsi="Arial" w:cs="Arial"/>
          <w:i/>
          <w:iCs/>
          <w:sz w:val="20"/>
          <w:szCs w:val="20"/>
        </w:rPr>
        <w:t>(To be submitted with a bid or offer exceeding the small purchase threshold for Federal assistance programs, currently set at $1</w:t>
      </w:r>
      <w:r>
        <w:rPr>
          <w:rFonts w:ascii="Arial" w:eastAsia="Times New Roman" w:hAnsi="Arial" w:cs="Arial"/>
          <w:i/>
          <w:iCs/>
          <w:sz w:val="20"/>
          <w:szCs w:val="20"/>
        </w:rPr>
        <w:t>5</w:t>
      </w:r>
      <w:r w:rsidRPr="002430C5">
        <w:rPr>
          <w:rFonts w:ascii="Arial" w:eastAsia="Times New Roman" w:hAnsi="Arial" w:cs="Arial"/>
          <w:i/>
          <w:iCs/>
          <w:sz w:val="20"/>
          <w:szCs w:val="20"/>
        </w:rPr>
        <w:t xml:space="preserve">0,000.)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u w:val="single"/>
        </w:rPr>
      </w:pPr>
      <w:r w:rsidRPr="002430C5">
        <w:rPr>
          <w:rFonts w:ascii="Arial" w:eastAsia="Times New Roman" w:hAnsi="Arial" w:cs="Arial"/>
          <w:sz w:val="20"/>
          <w:szCs w:val="20"/>
          <w:u w:val="single"/>
        </w:rPr>
        <w:t>Certificate of Compliance</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bidder hereby certifies that it will comply with the requirements of 49 U.S.C. Section 5323(j)(2)(C), Section 165(b)(3) of the Surface Transportation Assistance Act of 1982, as amended, and the regulations of 49 C.F.R. 661.11:</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Date: ________________________________________________________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Signature: ____________________________________________________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Company Name: 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Title: ________________________________________________________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u w:val="single"/>
        </w:rPr>
      </w:pPr>
      <w:r w:rsidRPr="002430C5">
        <w:rPr>
          <w:rFonts w:ascii="Arial" w:eastAsia="Times New Roman" w:hAnsi="Arial" w:cs="Arial"/>
          <w:sz w:val="20"/>
          <w:szCs w:val="20"/>
          <w:u w:val="single"/>
        </w:rPr>
        <w:t>Certificate of Non-Compliance</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bidder hereby certifies that it cannot comply with the requirements of 49 U.S.C. Section 5323(j)(2)(C) and Section 165(b)(3) of the Surface Transportation Assistance Act of 1982, as amended, but may qualify for an exception to the requirements consistent with 49 U.S.C. Sections 5323(j)(2)(B) or (j)(2)(D), Sections 165(b)(2) or (b)(4) of the Surface Transportation Assistance Act, as amended, and regulations in 49 C.F.R. 661.7.</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Date: _______________________________________________________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Signature: ____________________________________________________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Company Name: _______________________________________________</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Title: ____________________________________________________</w:t>
      </w:r>
    </w:p>
    <w:p w:rsidR="005A2500" w:rsidRPr="001567D8" w:rsidRDefault="003C3859" w:rsidP="005A2500">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2"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8" w:name="BM10"/>
      <w:bookmarkEnd w:id="8"/>
      <w:r w:rsidRPr="000A7015">
        <w:rPr>
          <w:rFonts w:ascii="Arial" w:eastAsia="Times New Roman" w:hAnsi="Arial" w:cs="Arial"/>
          <w:b/>
          <w:bCs/>
          <w:sz w:val="20"/>
          <w:szCs w:val="20"/>
          <w:u w:val="single"/>
        </w:rPr>
        <w:t>LOBBYING</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31 U.S.C. 1352</w:t>
      </w:r>
      <w:r w:rsidRPr="001567D8">
        <w:rPr>
          <w:rFonts w:ascii="Arial" w:eastAsia="Times New Roman" w:hAnsi="Arial" w:cs="Arial"/>
          <w:b/>
          <w:bCs/>
          <w:sz w:val="20"/>
          <w:szCs w:val="20"/>
        </w:rPr>
        <w:br/>
        <w:t>49 CFR Part 19</w:t>
      </w:r>
      <w:r w:rsidRPr="001567D8">
        <w:rPr>
          <w:rFonts w:ascii="Arial" w:eastAsia="Times New Roman" w:hAnsi="Arial" w:cs="Arial"/>
          <w:b/>
          <w:bCs/>
          <w:sz w:val="20"/>
          <w:szCs w:val="20"/>
        </w:rPr>
        <w:br/>
        <w:t>49 CFR Part 20</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Contracts</w:t>
      </w:r>
      <w:r>
        <w:rPr>
          <w:rFonts w:ascii="Arial" w:eastAsia="Times New Roman" w:hAnsi="Arial" w:cs="Arial"/>
          <w:bCs/>
          <w:sz w:val="20"/>
          <w:szCs w:val="20"/>
        </w:rPr>
        <w:t>: T</w:t>
      </w:r>
      <w:r w:rsidRPr="002430C5">
        <w:rPr>
          <w:rFonts w:ascii="Arial" w:eastAsia="Times New Roman" w:hAnsi="Arial" w:cs="Arial"/>
          <w:bCs/>
          <w:sz w:val="20"/>
          <w:szCs w:val="20"/>
        </w:rPr>
        <w:t>he Lobbying requirements apply to Construction/Architectural and Engineering/Acquisition of Rolling Stock/Professional Service Contract/Operational Service Contract/Turnkey contracts</w:t>
      </w:r>
      <w:r>
        <w:rPr>
          <w:rFonts w:ascii="Arial" w:eastAsia="Times New Roman" w:hAnsi="Arial" w:cs="Arial"/>
          <w:bCs/>
          <w:sz w:val="20"/>
          <w:szCs w:val="20"/>
        </w:rPr>
        <w:t xml:space="preserve"> over $100,000</w:t>
      </w:r>
      <w:r w:rsidRPr="002430C5">
        <w:rPr>
          <w:rFonts w:ascii="Arial" w:eastAsia="Times New Roman" w:hAnsi="Arial" w:cs="Arial"/>
          <w:bCs/>
          <w:sz w:val="20"/>
          <w:szCs w:val="20"/>
        </w:rPr>
        <w:t>.</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2430C5">
        <w:rPr>
          <w:rFonts w:ascii="Arial" w:eastAsia="Times New Roman" w:hAnsi="Arial" w:cs="Arial"/>
          <w:bCs/>
          <w:sz w:val="20"/>
          <w:szCs w:val="20"/>
        </w:rPr>
        <w:t>The Lobbying requirements mandate the maximum flow down, pursuant to Byrd Anti-Lobbying Amendment, 31 U.S.C. § 1352(b)(5) and 49 C.F.R. Part 19, Appendix A, Section 7.</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bCs/>
          <w:sz w:val="20"/>
          <w:szCs w:val="20"/>
          <w:u w:val="single"/>
        </w:rPr>
        <w:t>Mandatory Clause/Language</w:t>
      </w:r>
      <w:r>
        <w:rPr>
          <w:rFonts w:ascii="Arial" w:eastAsia="Times New Roman" w:hAnsi="Arial" w:cs="Arial"/>
          <w:bCs/>
          <w:sz w:val="20"/>
          <w:szCs w:val="20"/>
        </w:rPr>
        <w:t>:</w:t>
      </w:r>
      <w:r w:rsidRPr="002430C5">
        <w:rPr>
          <w:rFonts w:ascii="Arial" w:eastAsia="Times New Roman" w:hAnsi="Arial" w:cs="Arial"/>
          <w:bCs/>
          <w:sz w:val="20"/>
          <w:szCs w:val="20"/>
        </w:rPr>
        <w:t xml:space="preserve"> Clause and specific language therein are mandated by 49 CFR Part 19, Appendix A. </w:t>
      </w:r>
      <w:r w:rsidRPr="002430C5">
        <w:rPr>
          <w:rFonts w:ascii="Arial" w:eastAsia="Times New Roman" w:hAnsi="Arial" w:cs="Arial"/>
          <w:sz w:val="20"/>
          <w:szCs w:val="20"/>
        </w:rPr>
        <w:t xml:space="preserve">Modifications have been made to the Clause pursuant to Section 10 of the Lobbying Disclosure Act of 1995, P.L. 104-65 [to be codified at 2 U.S.C. § 1601, </w:t>
      </w:r>
      <w:r w:rsidRPr="002430C5">
        <w:rPr>
          <w:rFonts w:ascii="Arial" w:eastAsia="Times New Roman" w:hAnsi="Arial" w:cs="Arial"/>
          <w:i/>
          <w:iCs/>
          <w:sz w:val="20"/>
          <w:szCs w:val="20"/>
        </w:rPr>
        <w:t xml:space="preserve">et </w:t>
      </w:r>
      <w:proofErr w:type="gramStart"/>
      <w:r w:rsidRPr="002430C5">
        <w:rPr>
          <w:rFonts w:ascii="Arial" w:eastAsia="Times New Roman" w:hAnsi="Arial" w:cs="Arial"/>
          <w:i/>
          <w:iCs/>
          <w:sz w:val="20"/>
          <w:szCs w:val="20"/>
        </w:rPr>
        <w:t>seq.</w:t>
      </w:r>
      <w:r w:rsidRPr="002430C5">
        <w:rPr>
          <w:rFonts w:ascii="Arial" w:eastAsia="Times New Roman" w:hAnsi="Arial" w:cs="Arial"/>
          <w:sz w:val="20"/>
          <w:szCs w:val="20"/>
        </w:rPr>
        <w:t xml:space="preserve"> ]</w:t>
      </w:r>
      <w:proofErr w:type="gramEnd"/>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Lobbying Certification and Disclosure of Lobbying Activities for third party contractors are mandated by 31 U.S.C. 1352(b)(5), as amended by Section 10 of the Lobbying Disclosure Act of 1995, and DOT implementing regulation, "New Restrictions on Lobbying," at 49 CFR § 20.110(d)</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Language in Lobbying Certification is mandated by 49 CFR Part 19, Appendix A, Section 7, which provides that contractors file the certification required by 49 CFR Part 20, Appendix A.</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Use of "Disclosure of Lobbying Activities," Standard Form-LLL set forth in Appendix B of 49 CFR Part 20, as amended by "Government wide Guidance For New Restrictions on Lobbying," 61 Fed. Reg. 1413 (1/19/96) is mandated by 49 CFR Part 20, Appendix A.</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Byrd Anti-Lobbying Amendment, 31 U.S.C. 1352, as amended by the Lobbying Disclosure Act of 1995, P.L. 104-65 [to be codified at 2 U.S.C. § 1601, et seq.] - Contractors who apply or bid fo</w:t>
      </w:r>
      <w:r>
        <w:rPr>
          <w:rFonts w:ascii="Arial" w:eastAsia="Times New Roman" w:hAnsi="Arial" w:cs="Arial"/>
          <w:bCs/>
          <w:sz w:val="20"/>
          <w:szCs w:val="20"/>
        </w:rPr>
        <w:t>r an award of $5</w:t>
      </w:r>
      <w:r w:rsidRPr="002430C5">
        <w:rPr>
          <w:rFonts w:ascii="Arial" w:eastAsia="Times New Roman" w:hAnsi="Arial" w:cs="Arial"/>
          <w:bCs/>
          <w:sz w:val="20"/>
          <w:szCs w:val="20"/>
        </w:rPr>
        <w:t>0,000 or more shall file the certification required by 49 CFR part 20, "New Restrictions on Lobbying."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tier up to the recipient.</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APPENDIX A, 49 CFR PART 20--CERTIFICATION REGARDING LOBBYING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Certification for Contracts, Grants, Loans, and Cooperative Agreements</w:t>
      </w:r>
    </w:p>
    <w:p w:rsidR="005A2500" w:rsidRPr="002430C5" w:rsidRDefault="005A2500" w:rsidP="005A2500">
      <w:pPr>
        <w:shd w:val="clear" w:color="auto" w:fill="FFFFFF"/>
        <w:spacing w:before="125" w:after="125" w:line="240" w:lineRule="auto"/>
        <w:ind w:left="125" w:right="125"/>
        <w:rPr>
          <w:rFonts w:ascii="Arial" w:eastAsia="Times New Roman" w:hAnsi="Arial" w:cs="Arial"/>
          <w:i/>
          <w:iCs/>
          <w:sz w:val="20"/>
          <w:szCs w:val="20"/>
        </w:rPr>
      </w:pPr>
      <w:r w:rsidRPr="002430C5">
        <w:rPr>
          <w:rFonts w:ascii="Arial" w:eastAsia="Times New Roman" w:hAnsi="Arial" w:cs="Arial"/>
          <w:i/>
          <w:iCs/>
          <w:sz w:val="20"/>
          <w:szCs w:val="20"/>
        </w:rPr>
        <w:t>(To be submitted with each bid or offer ex</w:t>
      </w:r>
      <w:r>
        <w:rPr>
          <w:rFonts w:ascii="Arial" w:eastAsia="Times New Roman" w:hAnsi="Arial" w:cs="Arial"/>
          <w:i/>
          <w:iCs/>
          <w:sz w:val="20"/>
          <w:szCs w:val="20"/>
        </w:rPr>
        <w:t>ceeding $10</w:t>
      </w:r>
      <w:r w:rsidRPr="002430C5">
        <w:rPr>
          <w:rFonts w:ascii="Arial" w:eastAsia="Times New Roman" w:hAnsi="Arial" w:cs="Arial"/>
          <w:i/>
          <w:iCs/>
          <w:sz w:val="20"/>
          <w:szCs w:val="20"/>
        </w:rPr>
        <w:t xml:space="preserve">0,000) </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undersigned [Contractor] certifies, to the best of his or her knowledge and belief, that:</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(2) If any funds other than Federal appropriated funds have been paid or will be paid to any person for making lobbying contacts to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[as amended by "Government wide Guidance for New Restrictions on Lobbying," 61 Fed. Reg. 1413 (1/19/96). Note: Language in paragraph (2) herein has been modified in accordance with Section 10 of the Lobbying Disclosure Act of 1995 (P.L. 104-65, to be codified at 2 U.S.C. 1601, </w:t>
      </w:r>
      <w:r w:rsidRPr="002430C5">
        <w:rPr>
          <w:rFonts w:ascii="Arial" w:eastAsia="Times New Roman" w:hAnsi="Arial" w:cs="Arial"/>
          <w:i/>
          <w:iCs/>
          <w:sz w:val="20"/>
          <w:szCs w:val="20"/>
        </w:rPr>
        <w:t xml:space="preserve">et </w:t>
      </w:r>
      <w:proofErr w:type="gramStart"/>
      <w:r w:rsidRPr="002430C5">
        <w:rPr>
          <w:rFonts w:ascii="Arial" w:eastAsia="Times New Roman" w:hAnsi="Arial" w:cs="Arial"/>
          <w:i/>
          <w:iCs/>
          <w:sz w:val="20"/>
          <w:szCs w:val="20"/>
        </w:rPr>
        <w:t>seq</w:t>
      </w:r>
      <w:r w:rsidRPr="002430C5">
        <w:rPr>
          <w:rFonts w:ascii="Arial" w:eastAsia="Times New Roman" w:hAnsi="Arial" w:cs="Arial"/>
          <w:sz w:val="20"/>
          <w:szCs w:val="20"/>
        </w:rPr>
        <w:t xml:space="preserve"> .</w:t>
      </w:r>
      <w:proofErr w:type="gramEnd"/>
      <w:r w:rsidRPr="002430C5">
        <w:rPr>
          <w:rFonts w:ascii="Arial" w:eastAsia="Times New Roman" w:hAnsi="Arial" w:cs="Arial"/>
          <w:sz w:val="20"/>
          <w:szCs w:val="20"/>
        </w:rPr>
        <w:t>)]</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This certification is a material representation of fact upon which reliance was placed when this transaction was made or entered into. Submission of this certification is a prerequisite for making or </w:t>
      </w:r>
      <w:proofErr w:type="gramStart"/>
      <w:r w:rsidRPr="002430C5">
        <w:rPr>
          <w:rFonts w:ascii="Arial" w:eastAsia="Times New Roman" w:hAnsi="Arial" w:cs="Arial"/>
          <w:sz w:val="20"/>
          <w:szCs w:val="20"/>
        </w:rPr>
        <w:t>entering into</w:t>
      </w:r>
      <w:proofErr w:type="gramEnd"/>
      <w:r w:rsidRPr="002430C5">
        <w:rPr>
          <w:rFonts w:ascii="Arial" w:eastAsia="Times New Roman" w:hAnsi="Arial" w:cs="Arial"/>
          <w:sz w:val="20"/>
          <w:szCs w:val="20"/>
        </w:rPr>
        <w:t xml:space="preserve"> this transaction imposed by 31, U.S.C. § 1352 (as amended by the Lobbying Disclosure Act of 1995). Any person who fails to file the required certification shall be subject to a civil penalty of not less than $10,000 and not more than $100,000 for each such failure.</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The Contractor, ___________________, certifies or affirms the truthfulness and accuracy of each statement of its certification and disclosure, if any. In addition, the Contractor understands and agrees that the provisions of 31 U.S.C. A 3801, </w:t>
      </w:r>
      <w:r w:rsidRPr="002430C5">
        <w:rPr>
          <w:rFonts w:ascii="Arial" w:eastAsia="Times New Roman" w:hAnsi="Arial" w:cs="Arial"/>
          <w:i/>
          <w:iCs/>
          <w:sz w:val="20"/>
          <w:szCs w:val="20"/>
        </w:rPr>
        <w:t>et seq., apply</w:t>
      </w:r>
      <w:r w:rsidRPr="002430C5">
        <w:rPr>
          <w:rFonts w:ascii="Arial" w:eastAsia="Times New Roman" w:hAnsi="Arial" w:cs="Arial"/>
          <w:sz w:val="20"/>
          <w:szCs w:val="20"/>
        </w:rPr>
        <w:t xml:space="preserve"> to this certification and disclosure, if any.</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 Signature of Contractor's Authorized Official</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 Name and Title of Contractor's Authorized Official</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___________________________ Date</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3"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9" w:name="BM11"/>
      <w:bookmarkEnd w:id="9"/>
      <w:r w:rsidRPr="000A7015">
        <w:rPr>
          <w:rFonts w:ascii="Arial" w:eastAsia="Times New Roman" w:hAnsi="Arial" w:cs="Arial"/>
          <w:b/>
          <w:bCs/>
          <w:sz w:val="20"/>
          <w:szCs w:val="20"/>
          <w:u w:val="single"/>
        </w:rPr>
        <w:t>ACCESS TO RECORDS AND REPORTS</w:t>
      </w:r>
    </w:p>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49 U.S.C. 5325 </w:t>
      </w:r>
      <w:r w:rsidRPr="001567D8">
        <w:rPr>
          <w:rFonts w:ascii="Arial" w:eastAsia="Times New Roman" w:hAnsi="Arial" w:cs="Arial"/>
          <w:b/>
          <w:bCs/>
          <w:sz w:val="20"/>
          <w:szCs w:val="20"/>
        </w:rPr>
        <w:br/>
        <w:t xml:space="preserve">18 CFR 18.36 (i) </w:t>
      </w:r>
      <w:r w:rsidRPr="001567D8">
        <w:rPr>
          <w:rFonts w:ascii="Arial" w:eastAsia="Times New Roman" w:hAnsi="Arial" w:cs="Arial"/>
          <w:b/>
          <w:bCs/>
          <w:sz w:val="20"/>
          <w:szCs w:val="20"/>
        </w:rPr>
        <w:br/>
        <w:t>49 CFR 633.17</w:t>
      </w:r>
      <w:r w:rsidRPr="001567D8">
        <w:rPr>
          <w:rFonts w:ascii="Arial" w:eastAsia="Times New Roman" w:hAnsi="Arial" w:cs="Arial"/>
          <w:b/>
          <w:bCs/>
          <w:sz w:val="20"/>
          <w:szCs w:val="20"/>
          <w:u w:val="single"/>
        </w:rPr>
        <w:t xml:space="preserve"> </w:t>
      </w:r>
    </w:p>
    <w:p w:rsidR="005A2500" w:rsidRPr="002E7305"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2430C5">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Reference Chart "Requirements for Access to Records and Reports by Type of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2430C5">
        <w:rPr>
          <w:rFonts w:ascii="Arial" w:eastAsia="Times New Roman" w:hAnsi="Arial" w:cs="Arial"/>
          <w:bCs/>
          <w:sz w:val="20"/>
          <w:szCs w:val="20"/>
        </w:rPr>
        <w:t>FTA does not require the inclusion of these requirements in subcontracts.</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The specified language is not mandated by the statutes or regulations referenced, but the language provided paraphrases the statutory or regulatory language. </w:t>
      </w:r>
    </w:p>
    <w:p w:rsidR="005A2500" w:rsidRPr="002430C5"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Access to Records - The following access to records requirements apply to this Contract:</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1. Where the Purchaser is not a State but a local government and is the FTA Recipient or a subgrantee of the FTA</w:t>
      </w:r>
      <w:r>
        <w:rPr>
          <w:rFonts w:ascii="Arial" w:eastAsia="Times New Roman" w:hAnsi="Arial" w:cs="Arial"/>
          <w:sz w:val="20"/>
          <w:szCs w:val="20"/>
        </w:rPr>
        <w:t xml:space="preserve"> Recipient in accordance with 18</w:t>
      </w:r>
      <w:r w:rsidRPr="002430C5">
        <w:rPr>
          <w:rFonts w:ascii="Arial" w:eastAsia="Times New Roman" w:hAnsi="Arial" w:cs="Arial"/>
          <w:sz w:val="20"/>
          <w:szCs w:val="20"/>
        </w:rPr>
        <w:t xml:space="preserve"> C. F. R. 18.36(i),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2. 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 currently set at $</w:t>
      </w:r>
      <w:r>
        <w:rPr>
          <w:rFonts w:ascii="Arial" w:eastAsia="Times New Roman" w:hAnsi="Arial" w:cs="Arial"/>
          <w:sz w:val="20"/>
          <w:szCs w:val="20"/>
        </w:rPr>
        <w:t>25</w:t>
      </w:r>
      <w:r w:rsidRPr="002430C5">
        <w:rPr>
          <w:rFonts w:ascii="Arial" w:eastAsia="Times New Roman" w:hAnsi="Arial" w:cs="Arial"/>
          <w:sz w:val="20"/>
          <w:szCs w:val="20"/>
        </w:rPr>
        <w:t>0,000.</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4. 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5. The Contractor agrees to permit any of the foregoing parties to reproduce by any means whatsoever or to copy excerpts and transcriptions as reasonably needed.</w:t>
      </w:r>
    </w:p>
    <w:p w:rsidR="005A2500" w:rsidRPr="002430C5"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6. 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w:t>
      </w:r>
      <w:r>
        <w:rPr>
          <w:rFonts w:ascii="Arial" w:eastAsia="Times New Roman" w:hAnsi="Arial" w:cs="Arial"/>
          <w:sz w:val="20"/>
          <w:szCs w:val="20"/>
        </w:rPr>
        <w:t>ns related thereto. Reference 18</w:t>
      </w:r>
      <w:r w:rsidRPr="002430C5">
        <w:rPr>
          <w:rFonts w:ascii="Arial" w:eastAsia="Times New Roman" w:hAnsi="Arial" w:cs="Arial"/>
          <w:sz w:val="20"/>
          <w:szCs w:val="20"/>
        </w:rPr>
        <w:t xml:space="preserve"> CFR 18.39(i)(11).</w:t>
      </w:r>
    </w:p>
    <w:p w:rsidR="005A2500" w:rsidRPr="00783F2C" w:rsidRDefault="005A2500" w:rsidP="005A2500">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7. FTA does not require the inclusion of these</w:t>
      </w:r>
      <w:r>
        <w:rPr>
          <w:rFonts w:ascii="Arial" w:eastAsia="Times New Roman" w:hAnsi="Arial" w:cs="Arial"/>
          <w:sz w:val="20"/>
          <w:szCs w:val="20"/>
        </w:rPr>
        <w:t xml:space="preserve"> requirements in subcontracts. </w:t>
      </w:r>
    </w:p>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p>
    <w:tbl>
      <w:tblPr>
        <w:tblW w:w="11520" w:type="dxa"/>
        <w:tblInd w:w="-450" w:type="dxa"/>
        <w:tblLayout w:type="fixed"/>
        <w:tblLook w:val="04A0" w:firstRow="1" w:lastRow="0" w:firstColumn="1" w:lastColumn="0" w:noHBand="0" w:noVBand="1"/>
      </w:tblPr>
      <w:tblGrid>
        <w:gridCol w:w="2070"/>
        <w:gridCol w:w="1530"/>
        <w:gridCol w:w="1620"/>
        <w:gridCol w:w="1620"/>
        <w:gridCol w:w="1530"/>
        <w:gridCol w:w="1530"/>
        <w:gridCol w:w="1620"/>
      </w:tblGrid>
      <w:tr w:rsidR="005A2500" w:rsidRPr="00923C80" w:rsidTr="005A2500">
        <w:tc>
          <w:tcPr>
            <w:tcW w:w="11520" w:type="dxa"/>
            <w:gridSpan w:val="7"/>
            <w:tcBorders>
              <w:top w:val="nil"/>
              <w:left w:val="nil"/>
              <w:right w:val="nil"/>
            </w:tcBorders>
            <w:vAlign w:val="center"/>
          </w:tcPr>
          <w:p w:rsidR="005A2500" w:rsidRPr="00923C80" w:rsidRDefault="005A2500" w:rsidP="005A2500">
            <w:pPr>
              <w:spacing w:after="125"/>
              <w:ind w:right="125"/>
              <w:jc w:val="center"/>
              <w:rPr>
                <w:rFonts w:ascii="Segoe UI" w:hAnsi="Segoe UI" w:cs="Segoe UI"/>
                <w:b/>
                <w:bCs/>
                <w:caps/>
                <w:sz w:val="21"/>
                <w:szCs w:val="21"/>
              </w:rPr>
            </w:pPr>
            <w:r w:rsidRPr="00923C80">
              <w:rPr>
                <w:rFonts w:ascii="Segoe UI" w:hAnsi="Segoe UI" w:cs="Segoe UI"/>
                <w:b/>
                <w:bCs/>
                <w:caps/>
                <w:sz w:val="21"/>
                <w:szCs w:val="21"/>
              </w:rPr>
              <w:t>Requirements for Access to Records and Reports by Types of Contract</w:t>
            </w:r>
          </w:p>
        </w:tc>
      </w:tr>
      <w:tr w:rsidR="005A2500" w:rsidRPr="00923C80" w:rsidTr="005A2500">
        <w:trPr>
          <w:trHeight w:val="899"/>
        </w:trPr>
        <w:tc>
          <w:tcPr>
            <w:tcW w:w="2070" w:type="dxa"/>
            <w:tcBorders>
              <w:left w:val="nil"/>
            </w:tcBorders>
            <w:vAlign w:val="center"/>
          </w:tcPr>
          <w:p w:rsidR="005A2500" w:rsidRPr="00923C80" w:rsidRDefault="005A2500" w:rsidP="005A2500">
            <w:pPr>
              <w:spacing w:after="125"/>
              <w:ind w:right="125"/>
              <w:rPr>
                <w:rFonts w:ascii="Segoe UI" w:hAnsi="Segoe UI" w:cs="Segoe UI"/>
                <w:b/>
                <w:bCs/>
                <w:sz w:val="21"/>
                <w:szCs w:val="21"/>
              </w:rPr>
            </w:pPr>
          </w:p>
        </w:tc>
        <w:tc>
          <w:tcPr>
            <w:tcW w:w="1530" w:type="dxa"/>
            <w:tcBorders>
              <w:right w:val="single" w:sz="4" w:space="0" w:color="auto"/>
            </w:tcBorders>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Operational Service Contract</w:t>
            </w:r>
          </w:p>
        </w:tc>
        <w:tc>
          <w:tcPr>
            <w:tcW w:w="1620" w:type="dxa"/>
            <w:tcBorders>
              <w:left w:val="single" w:sz="4" w:space="0" w:color="auto"/>
            </w:tcBorders>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Turnkey Contract</w:t>
            </w:r>
          </w:p>
        </w:tc>
        <w:tc>
          <w:tcPr>
            <w:tcW w:w="1620" w:type="dxa"/>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Construction Contract</w:t>
            </w:r>
          </w:p>
        </w:tc>
        <w:tc>
          <w:tcPr>
            <w:tcW w:w="1530" w:type="dxa"/>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Arch. or Engineering Contract</w:t>
            </w:r>
          </w:p>
        </w:tc>
        <w:tc>
          <w:tcPr>
            <w:tcW w:w="1530" w:type="dxa"/>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Rolling Stock Contract</w:t>
            </w:r>
          </w:p>
        </w:tc>
        <w:tc>
          <w:tcPr>
            <w:tcW w:w="1620" w:type="dxa"/>
            <w:tcBorders>
              <w:right w:val="nil"/>
            </w:tcBorders>
            <w:vAlign w:val="center"/>
          </w:tcPr>
          <w:p w:rsidR="005A2500" w:rsidRPr="00923C80" w:rsidRDefault="005A2500" w:rsidP="005A2500">
            <w:pPr>
              <w:spacing w:after="125"/>
              <w:ind w:right="125"/>
              <w:rPr>
                <w:rFonts w:ascii="Segoe UI" w:hAnsi="Segoe UI" w:cs="Segoe UI"/>
                <w:b/>
                <w:bCs/>
                <w:sz w:val="21"/>
                <w:szCs w:val="21"/>
              </w:rPr>
            </w:pPr>
            <w:r w:rsidRPr="00923C80">
              <w:rPr>
                <w:rFonts w:ascii="Segoe UI" w:hAnsi="Segoe UI" w:cs="Segoe UI"/>
                <w:b/>
                <w:bCs/>
                <w:sz w:val="21"/>
                <w:szCs w:val="21"/>
              </w:rPr>
              <w:t>Professional Service Contract</w:t>
            </w:r>
          </w:p>
        </w:tc>
      </w:tr>
      <w:tr w:rsidR="005A2500" w:rsidRPr="00923C80" w:rsidTr="005A2500">
        <w:tc>
          <w:tcPr>
            <w:tcW w:w="11520" w:type="dxa"/>
            <w:gridSpan w:val="7"/>
            <w:tcBorders>
              <w:left w:val="nil"/>
              <w:right w:val="single" w:sz="4" w:space="0" w:color="auto"/>
            </w:tcBorders>
            <w:shd w:val="clear" w:color="auto" w:fill="404040" w:themeFill="text1" w:themeFillTint="BF"/>
            <w:vAlign w:val="center"/>
          </w:tcPr>
          <w:p w:rsidR="005A2500" w:rsidRPr="00923C80" w:rsidRDefault="005A2500" w:rsidP="005A2500">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State Grantees</w:t>
            </w:r>
          </w:p>
        </w:tc>
      </w:tr>
      <w:tr w:rsidR="005A2500" w:rsidRPr="00923C80" w:rsidTr="005A2500">
        <w:tc>
          <w:tcPr>
            <w:tcW w:w="2070" w:type="dxa"/>
            <w:tcBorders>
              <w:left w:val="nil"/>
            </w:tcBorders>
            <w:vAlign w:val="center"/>
          </w:tcPr>
          <w:p w:rsidR="005A2500" w:rsidRPr="00923C80" w:rsidRDefault="005A2500" w:rsidP="005A2500">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right w:val="nil"/>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w:t>
            </w:r>
          </w:p>
        </w:tc>
      </w:tr>
      <w:tr w:rsidR="005A2500" w:rsidRPr="00923C80" w:rsidTr="005A2500">
        <w:tc>
          <w:tcPr>
            <w:tcW w:w="2070" w:type="dxa"/>
            <w:tcBorders>
              <w:left w:val="nil"/>
            </w:tcBorders>
            <w:vAlign w:val="center"/>
          </w:tcPr>
          <w:p w:rsidR="005A2500" w:rsidRPr="00923C80" w:rsidRDefault="005A2500" w:rsidP="005A2500">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 unless</w:t>
            </w:r>
            <w:r w:rsidRPr="00923C80">
              <w:rPr>
                <w:rFonts w:ascii="Segoe UI" w:hAnsi="Segoe UI" w:cs="Segoe UI"/>
                <w:bCs/>
                <w:sz w:val="21"/>
                <w:szCs w:val="21"/>
                <w:vertAlign w:val="superscript"/>
              </w:rPr>
              <w:t>1</w:t>
            </w:r>
            <w:r w:rsidRPr="00923C80">
              <w:rPr>
                <w:rFonts w:ascii="Segoe UI" w:hAnsi="Segoe UI" w:cs="Segoe UI"/>
                <w:bCs/>
                <w:sz w:val="21"/>
                <w:szCs w:val="21"/>
              </w:rPr>
              <w:t xml:space="preserve"> non-competitive award</w:t>
            </w:r>
          </w:p>
        </w:tc>
        <w:tc>
          <w:tcPr>
            <w:tcW w:w="1620" w:type="dxa"/>
            <w:tcBorders>
              <w:lef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 if non-competitive award or if funded thru</w:t>
            </w:r>
            <w:r w:rsidRPr="00923C80">
              <w:rPr>
                <w:rFonts w:ascii="Segoe UI" w:hAnsi="Segoe UI" w:cs="Segoe UI"/>
                <w:bCs/>
                <w:sz w:val="21"/>
                <w:szCs w:val="21"/>
                <w:vertAlign w:val="superscript"/>
              </w:rPr>
              <w:t>2</w:t>
            </w:r>
            <w:r w:rsidRPr="00923C80">
              <w:rPr>
                <w:rFonts w:ascii="Segoe UI" w:hAnsi="Segoe UI" w:cs="Segoe UI"/>
                <w:bCs/>
                <w:sz w:val="21"/>
                <w:szCs w:val="21"/>
              </w:rPr>
              <w:t xml:space="preserve"> 5307, 5309, 5311</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620" w:type="dxa"/>
            <w:tcBorders>
              <w:right w:val="nil"/>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r>
      <w:tr w:rsidR="005A2500" w:rsidRPr="00923C80" w:rsidTr="005A2500">
        <w:tc>
          <w:tcPr>
            <w:tcW w:w="11520" w:type="dxa"/>
            <w:gridSpan w:val="7"/>
            <w:tcBorders>
              <w:left w:val="nil"/>
              <w:right w:val="single" w:sz="4" w:space="0" w:color="auto"/>
            </w:tcBorders>
            <w:shd w:val="clear" w:color="auto" w:fill="404040" w:themeFill="text1" w:themeFillTint="BF"/>
            <w:vAlign w:val="center"/>
          </w:tcPr>
          <w:p w:rsidR="005A2500" w:rsidRPr="00923C80" w:rsidRDefault="005A2500" w:rsidP="005A2500">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Non-State Grantees</w:t>
            </w:r>
          </w:p>
        </w:tc>
      </w:tr>
      <w:tr w:rsidR="005A2500" w:rsidRPr="00923C80" w:rsidTr="005A2500">
        <w:tc>
          <w:tcPr>
            <w:tcW w:w="2070" w:type="dxa"/>
            <w:tcBorders>
              <w:left w:val="nil"/>
            </w:tcBorders>
            <w:vAlign w:val="center"/>
          </w:tcPr>
          <w:p w:rsidR="005A2500" w:rsidRPr="00923C80" w:rsidRDefault="005A2500" w:rsidP="005A2500">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r>
      <w:tr w:rsidR="005A2500" w:rsidRPr="00923C80" w:rsidTr="005A2500">
        <w:tc>
          <w:tcPr>
            <w:tcW w:w="2070" w:type="dxa"/>
            <w:tcBorders>
              <w:left w:val="nil"/>
            </w:tcBorders>
            <w:vAlign w:val="center"/>
          </w:tcPr>
          <w:p w:rsidR="005A2500" w:rsidRPr="00923C80" w:rsidRDefault="005A2500" w:rsidP="005A2500">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5A2500" w:rsidRPr="00923C80" w:rsidRDefault="005A2500" w:rsidP="005A2500">
            <w:pPr>
              <w:spacing w:after="125"/>
              <w:ind w:right="125"/>
              <w:rPr>
                <w:rFonts w:ascii="Segoe UI" w:hAnsi="Segoe UI" w:cs="Segoe UI"/>
                <w:bCs/>
                <w:sz w:val="21"/>
                <w:szCs w:val="21"/>
              </w:rPr>
            </w:pPr>
            <w:r w:rsidRPr="00923C80">
              <w:rPr>
                <w:rFonts w:ascii="Segoe UI" w:hAnsi="Segoe UI" w:cs="Segoe UI"/>
                <w:bCs/>
                <w:sz w:val="21"/>
                <w:szCs w:val="21"/>
              </w:rPr>
              <w:t>Yes</w:t>
            </w:r>
          </w:p>
        </w:tc>
      </w:tr>
      <w:tr w:rsidR="005A2500" w:rsidRPr="00923C80" w:rsidTr="005A2500">
        <w:tc>
          <w:tcPr>
            <w:tcW w:w="11520" w:type="dxa"/>
            <w:gridSpan w:val="7"/>
            <w:tcBorders>
              <w:left w:val="nil"/>
              <w:bottom w:val="nil"/>
              <w:right w:val="nil"/>
            </w:tcBorders>
            <w:vAlign w:val="center"/>
          </w:tcPr>
          <w:p w:rsidR="005A2500" w:rsidRPr="00923C80" w:rsidRDefault="005A2500" w:rsidP="005A2500">
            <w:pPr>
              <w:spacing w:after="125"/>
              <w:ind w:right="125"/>
              <w:rPr>
                <w:rFonts w:ascii="Segoe UI" w:hAnsi="Segoe UI" w:cs="Segoe UI"/>
                <w:bCs/>
                <w:i/>
                <w:sz w:val="21"/>
                <w:szCs w:val="21"/>
              </w:rPr>
            </w:pPr>
            <w:r w:rsidRPr="00923C80">
              <w:rPr>
                <w:rFonts w:ascii="Segoe UI" w:hAnsi="Segoe UI" w:cs="Segoe UI"/>
                <w:bCs/>
                <w:i/>
                <w:sz w:val="21"/>
                <w:szCs w:val="21"/>
              </w:rPr>
              <w:t>Sources of Authority:49 USC 5325 (a), 49 CFR 633.17, 18 CFR 18.36 (i)</w:t>
            </w:r>
          </w:p>
        </w:tc>
      </w:tr>
    </w:tbl>
    <w:p w:rsidR="005A2500" w:rsidRPr="001567D8" w:rsidRDefault="003C3859" w:rsidP="005A2500">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4"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0" w:name="BM12"/>
      <w:bookmarkEnd w:id="10"/>
      <w:r w:rsidRPr="000A7015">
        <w:rPr>
          <w:rFonts w:ascii="Arial" w:eastAsia="Times New Roman" w:hAnsi="Arial" w:cs="Arial"/>
          <w:b/>
          <w:bCs/>
          <w:sz w:val="20"/>
          <w:szCs w:val="20"/>
          <w:u w:val="single"/>
        </w:rPr>
        <w:t>FEDERAL CHANGES</w:t>
      </w:r>
    </w:p>
    <w:p w:rsidR="005A2500" w:rsidRPr="00903DBA" w:rsidRDefault="005A2500" w:rsidP="005A2500">
      <w:pPr>
        <w:shd w:val="clear" w:color="auto" w:fill="FFFFFF"/>
        <w:spacing w:before="125" w:after="125" w:line="240" w:lineRule="auto"/>
        <w:ind w:left="125" w:right="125"/>
        <w:jc w:val="center"/>
        <w:rPr>
          <w:rFonts w:ascii="Arial" w:hAnsi="Arial" w:cs="Arial"/>
          <w:b/>
          <w:sz w:val="20"/>
          <w:szCs w:val="20"/>
        </w:rPr>
      </w:pPr>
      <w:r w:rsidRPr="00903DBA">
        <w:rPr>
          <w:rFonts w:ascii="Arial" w:hAnsi="Arial" w:cs="Arial"/>
          <w:b/>
          <w:sz w:val="20"/>
          <w:szCs w:val="20"/>
        </w:rPr>
        <w:t>2 CFR Part 1201</w:t>
      </w:r>
    </w:p>
    <w:p w:rsidR="005A2500" w:rsidRPr="00D15F87"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applies to all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D15F87"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flows down appropriately to each applicable changed requirement. </w:t>
      </w:r>
    </w:p>
    <w:p w:rsidR="005A2500" w:rsidRPr="00D15F87"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No specific language is mandated. The following language has been developed by FTA. </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D15F87">
        <w:rPr>
          <w:rFonts w:ascii="Arial" w:eastAsia="Times New Roman" w:hAnsi="Arial" w:cs="Arial"/>
          <w:bCs/>
          <w:sz w:val="20"/>
          <w:szCs w:val="20"/>
        </w:rPr>
        <w:t xml:space="preserve">Federal Changes - Contractor shall at all times comply with all applicable FTA regulations, policies, procedures and directives, including without limitation those listed directly or by reference in the </w:t>
      </w:r>
      <w:hyperlink r:id="rId10" w:history="1">
        <w:r w:rsidRPr="00D15F87">
          <w:rPr>
            <w:rFonts w:ascii="Arial" w:eastAsia="Times New Roman" w:hAnsi="Arial" w:cs="Arial"/>
            <w:bCs/>
            <w:color w:val="38434B"/>
            <w:sz w:val="20"/>
            <w:szCs w:val="20"/>
            <w:u w:val="single"/>
          </w:rPr>
          <w:t xml:space="preserve">Master Agreement </w:t>
        </w:r>
      </w:hyperlink>
      <w:r w:rsidRPr="00D15F87">
        <w:rPr>
          <w:rFonts w:ascii="Arial" w:eastAsia="Times New Roman" w:hAnsi="Arial" w:cs="Arial"/>
          <w:bCs/>
          <w:sz w:val="20"/>
          <w:szCs w:val="20"/>
        </w:rPr>
        <w:t>between Purchaser and FTA, as they may be amended or promulgated from time to time during the term of this contract. Contractor's failure to so comply shall constitute a material breach of this contract.</w:t>
      </w:r>
      <w:r w:rsidRPr="001567D8">
        <w:rPr>
          <w:rFonts w:ascii="Arial" w:eastAsia="Times New Roman" w:hAnsi="Arial" w:cs="Arial"/>
          <w:sz w:val="20"/>
          <w:szCs w:val="20"/>
        </w:rPr>
        <w:t> </w:t>
      </w:r>
      <w:r w:rsidR="003C3859">
        <w:rPr>
          <w:rFonts w:ascii="Arial" w:eastAsia="Times New Roman" w:hAnsi="Arial" w:cs="Arial"/>
          <w:sz w:val="20"/>
          <w:szCs w:val="20"/>
        </w:rPr>
        <w:pict>
          <v:rect id="_x0000_i1035" style="width:0;height:1.5pt" o:hralign="center" o:hrstd="t" o:hr="t" fillcolor="#a0a0a0" stroked="f"/>
        </w:pict>
      </w:r>
    </w:p>
    <w:p w:rsidR="005A2500" w:rsidRPr="001567D8" w:rsidRDefault="005A2500" w:rsidP="005A2500">
      <w:pPr>
        <w:shd w:val="clear" w:color="auto" w:fill="FFFFFF"/>
        <w:spacing w:after="0" w:line="240" w:lineRule="auto"/>
        <w:rPr>
          <w:rFonts w:ascii="Arial" w:eastAsia="Times New Roman" w:hAnsi="Arial" w:cs="Arial"/>
          <w:sz w:val="20"/>
          <w:szCs w:val="20"/>
        </w:rPr>
      </w:pPr>
      <w:bookmarkStart w:id="11" w:name="BM13"/>
      <w:bookmarkEnd w:id="11"/>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2" w:name="BM14"/>
      <w:bookmarkEnd w:id="12"/>
      <w:r w:rsidRPr="000A7015">
        <w:rPr>
          <w:rFonts w:ascii="Arial" w:eastAsia="Times New Roman" w:hAnsi="Arial" w:cs="Arial"/>
          <w:b/>
          <w:bCs/>
          <w:sz w:val="20"/>
          <w:szCs w:val="20"/>
          <w:u w:val="single"/>
        </w:rPr>
        <w:t>CLEAN AIR</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7401 et seq </w:t>
      </w:r>
      <w:r w:rsidRPr="001567D8">
        <w:rPr>
          <w:rFonts w:ascii="Arial" w:eastAsia="Times New Roman" w:hAnsi="Arial" w:cs="Arial"/>
          <w:b/>
          <w:bCs/>
          <w:sz w:val="20"/>
          <w:szCs w:val="20"/>
        </w:rPr>
        <w:br/>
        <w:t xml:space="preserve">40 CFR 15.61 </w:t>
      </w:r>
      <w:r w:rsidRPr="001567D8">
        <w:rPr>
          <w:rFonts w:ascii="Arial" w:eastAsia="Times New Roman" w:hAnsi="Arial" w:cs="Arial"/>
          <w:b/>
          <w:bCs/>
          <w:sz w:val="20"/>
          <w:szCs w:val="20"/>
        </w:rPr>
        <w:br/>
      </w:r>
      <w:r w:rsidRPr="00903DBA">
        <w:rPr>
          <w:rFonts w:ascii="Arial" w:hAnsi="Arial" w:cs="Arial"/>
          <w:b/>
          <w:sz w:val="20"/>
          <w:szCs w:val="20"/>
        </w:rPr>
        <w:t>2 CFR Part 1201</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90256">
        <w:rPr>
          <w:rFonts w:ascii="Arial" w:eastAsia="Times New Roman" w:hAnsi="Arial" w:cs="Arial"/>
          <w:bCs/>
          <w:sz w:val="20"/>
          <w:szCs w:val="20"/>
        </w:rPr>
        <w:t>The Clean Air requirements apply to all contracts exceeding $</w:t>
      </w:r>
      <w:r>
        <w:rPr>
          <w:rFonts w:ascii="Arial" w:eastAsia="Times New Roman" w:hAnsi="Arial" w:cs="Arial"/>
          <w:bCs/>
          <w:sz w:val="20"/>
          <w:szCs w:val="20"/>
        </w:rPr>
        <w:t>15</w:t>
      </w:r>
      <w:r w:rsidRPr="00C90256">
        <w:rPr>
          <w:rFonts w:ascii="Arial" w:eastAsia="Times New Roman" w:hAnsi="Arial" w:cs="Arial"/>
          <w:bCs/>
          <w:sz w:val="20"/>
          <w:szCs w:val="20"/>
        </w:rPr>
        <w:t>0,000, including indefinite quantities where the amount is expected</w:t>
      </w:r>
      <w:r>
        <w:rPr>
          <w:rFonts w:ascii="Arial" w:eastAsia="Times New Roman" w:hAnsi="Arial" w:cs="Arial"/>
          <w:bCs/>
          <w:sz w:val="20"/>
          <w:szCs w:val="20"/>
        </w:rPr>
        <w:t xml:space="preserve"> to exceed $15</w:t>
      </w:r>
      <w:r w:rsidRPr="00C90256">
        <w:rPr>
          <w:rFonts w:ascii="Arial" w:eastAsia="Times New Roman" w:hAnsi="Arial" w:cs="Arial"/>
          <w:bCs/>
          <w:sz w:val="20"/>
          <w:szCs w:val="20"/>
        </w:rPr>
        <w:t xml:space="preserve">0,000 in any year.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C90256">
        <w:rPr>
          <w:rFonts w:ascii="Arial" w:eastAsia="Times New Roman" w:hAnsi="Arial" w:cs="Arial"/>
          <w:bCs/>
          <w:sz w:val="20"/>
          <w:szCs w:val="20"/>
        </w:rPr>
        <w:t>The Clean Air requirements flow down to a</w:t>
      </w:r>
      <w:r>
        <w:rPr>
          <w:rFonts w:ascii="Arial" w:eastAsia="Times New Roman" w:hAnsi="Arial" w:cs="Arial"/>
          <w:bCs/>
          <w:sz w:val="20"/>
          <w:szCs w:val="20"/>
        </w:rPr>
        <w:t>ll subcontracts which exceed $15</w:t>
      </w:r>
      <w:r w:rsidRPr="00C90256">
        <w:rPr>
          <w:rFonts w:ascii="Arial" w:eastAsia="Times New Roman" w:hAnsi="Arial" w:cs="Arial"/>
          <w:bCs/>
          <w:sz w:val="20"/>
          <w:szCs w:val="20"/>
        </w:rPr>
        <w:t xml:space="preserve">0,000.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Clauses/Language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No specific language is required. FTA has proposed the following language.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(1) The Contractor agrees to comply with all applicable standards, orders or regulations issued pursuant to the Clean Air Act, as amended, 42 U.S.C. §§ 7401 </w:t>
      </w:r>
      <w:r w:rsidRPr="00C90256">
        <w:rPr>
          <w:rFonts w:ascii="Arial" w:eastAsia="Times New Roman" w:hAnsi="Arial" w:cs="Arial"/>
          <w:bCs/>
          <w:sz w:val="20"/>
          <w:szCs w:val="20"/>
          <w:u w:val="single"/>
        </w:rPr>
        <w:t>et</w:t>
      </w:r>
      <w:r w:rsidRPr="00C90256">
        <w:rPr>
          <w:rFonts w:ascii="Arial" w:eastAsia="Times New Roman" w:hAnsi="Arial" w:cs="Arial"/>
          <w:bCs/>
          <w:sz w:val="20"/>
          <w:szCs w:val="20"/>
        </w:rPr>
        <w:t xml:space="preserve"> </w:t>
      </w:r>
      <w:proofErr w:type="gramStart"/>
      <w:r w:rsidRPr="00C90256">
        <w:rPr>
          <w:rFonts w:ascii="Arial" w:eastAsia="Times New Roman" w:hAnsi="Arial" w:cs="Arial"/>
          <w:bCs/>
          <w:sz w:val="20"/>
          <w:szCs w:val="20"/>
          <w:u w:val="single"/>
        </w:rPr>
        <w:t>seq</w:t>
      </w:r>
      <w:r w:rsidRPr="00C90256">
        <w:rPr>
          <w:rFonts w:ascii="Arial" w:eastAsia="Times New Roman" w:hAnsi="Arial" w:cs="Arial"/>
          <w:bCs/>
          <w:sz w:val="20"/>
          <w:szCs w:val="20"/>
        </w:rPr>
        <w:t xml:space="preserve"> .</w:t>
      </w:r>
      <w:proofErr w:type="gramEnd"/>
      <w:r w:rsidRPr="00C90256">
        <w:rPr>
          <w:rFonts w:ascii="Arial" w:eastAsia="Times New Roman" w:hAnsi="Arial" w:cs="Arial"/>
          <w:bCs/>
          <w:sz w:val="20"/>
          <w:szCs w:val="20"/>
        </w:rPr>
        <w:t xml:space="preserve"> The Contractor agrees to report each violation to the Purchaser and understands and agrees that the Purchaser will, in turn, report each violation as required to assure notification to FTA and the appropriate EPA Regional Office.</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 (2) The Contractor also agrees to include these requirements i</w:t>
      </w:r>
      <w:r>
        <w:rPr>
          <w:rFonts w:ascii="Arial" w:eastAsia="Times New Roman" w:hAnsi="Arial" w:cs="Arial"/>
          <w:sz w:val="20"/>
          <w:szCs w:val="20"/>
        </w:rPr>
        <w:t>n each subcontract exceeding $15</w:t>
      </w:r>
      <w:r w:rsidRPr="001567D8">
        <w:rPr>
          <w:rFonts w:ascii="Arial" w:eastAsia="Times New Roman" w:hAnsi="Arial" w:cs="Arial"/>
          <w:sz w:val="20"/>
          <w:szCs w:val="20"/>
        </w:rPr>
        <w:t>0,000 financed in whole or in part with Federal assistance provided by FTA.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6"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3" w:name="BM15"/>
      <w:bookmarkEnd w:id="13"/>
      <w:r w:rsidRPr="001567D8">
        <w:rPr>
          <w:rFonts w:ascii="Arial" w:eastAsia="Times New Roman" w:hAnsi="Arial" w:cs="Arial"/>
          <w:b/>
          <w:bCs/>
          <w:sz w:val="20"/>
          <w:szCs w:val="20"/>
          <w:u w:val="single"/>
        </w:rPr>
        <w:t>RECYCLED PRODUCTS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42 U.S.C. 6962</w:t>
      </w:r>
      <w:r w:rsidRPr="001567D8">
        <w:rPr>
          <w:rFonts w:ascii="Arial" w:eastAsia="Times New Roman" w:hAnsi="Arial" w:cs="Arial"/>
          <w:b/>
          <w:bCs/>
          <w:sz w:val="20"/>
          <w:szCs w:val="20"/>
        </w:rPr>
        <w:br/>
        <w:t>40 CFR Part 247</w:t>
      </w:r>
      <w:r w:rsidRPr="001567D8">
        <w:rPr>
          <w:rFonts w:ascii="Arial" w:eastAsia="Times New Roman" w:hAnsi="Arial" w:cs="Arial"/>
          <w:b/>
          <w:bCs/>
          <w:sz w:val="20"/>
          <w:szCs w:val="20"/>
        </w:rPr>
        <w:br/>
        <w:t>Executive Order 12873</w:t>
      </w:r>
    </w:p>
    <w:p w:rsidR="005A2500" w:rsidRPr="001567D8" w:rsidRDefault="005A2500" w:rsidP="005A2500">
      <w:pPr>
        <w:shd w:val="clear" w:color="auto" w:fill="FFFFFF"/>
        <w:spacing w:before="125" w:after="125" w:line="240" w:lineRule="auto"/>
        <w:ind w:left="125" w:right="125"/>
        <w:rPr>
          <w:rFonts w:ascii="Arial" w:eastAsia="Times New Roman" w:hAnsi="Arial" w:cs="Arial"/>
          <w:b/>
          <w:bCs/>
          <w:sz w:val="20"/>
          <w:szCs w:val="20"/>
          <w:u w:val="single"/>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u w:val="single"/>
        </w:rPr>
        <w:t xml:space="preserve">: </w:t>
      </w:r>
      <w:r>
        <w:rPr>
          <w:rFonts w:ascii="Arial" w:eastAsia="Times New Roman" w:hAnsi="Arial" w:cs="Arial"/>
          <w:sz w:val="20"/>
          <w:szCs w:val="20"/>
        </w:rPr>
        <w:t>T</w:t>
      </w:r>
      <w:r w:rsidRPr="001567D8">
        <w:rPr>
          <w:rFonts w:ascii="Arial" w:eastAsia="Times New Roman" w:hAnsi="Arial" w:cs="Arial"/>
          <w:sz w:val="20"/>
          <w:szCs w:val="20"/>
        </w:rPr>
        <w:t>he Recycled Products requirements apply to all contracts for items designated by the EPA, when the purchaser or contractor procures $10,000 or more of one of these items during the fiscal year</w:t>
      </w:r>
      <w:r>
        <w:rPr>
          <w:rFonts w:ascii="Arial" w:eastAsia="Times New Roman" w:hAnsi="Arial" w:cs="Arial"/>
          <w:sz w:val="20"/>
          <w:szCs w:val="20"/>
        </w:rPr>
        <w:t xml:space="preserve">, </w:t>
      </w:r>
      <w:r w:rsidRPr="001567D8">
        <w:rPr>
          <w:rFonts w:ascii="Arial" w:eastAsia="Times New Roman" w:hAnsi="Arial" w:cs="Arial"/>
          <w:sz w:val="20"/>
          <w:szCs w:val="20"/>
        </w:rPr>
        <w:t xml:space="preserve">or has procured $10,000 or more of such items in the previous fiscal year, using Federal funds. New requirements for "recovered materials" will become effective May 1, 1996. These new regulations apply to all procurement actions involving items designated by the EPA, where the procuring agency purchases $10,000 or more of one of these items in a fiscal year, or when the cost of such items purchased during the previous fiscal year was $10,000.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C90256">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C90256">
        <w:rPr>
          <w:rFonts w:ascii="Arial" w:eastAsia="Times New Roman" w:hAnsi="Arial" w:cs="Arial"/>
          <w:bCs/>
          <w:sz w:val="20"/>
          <w:szCs w:val="20"/>
        </w:rPr>
        <w:t>. These requirements do not apply to micro-purchases.</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 Requirement</w:t>
      </w:r>
      <w:r w:rsidRPr="00C90256">
        <w:rPr>
          <w:rFonts w:ascii="Arial" w:eastAsia="Times New Roman" w:hAnsi="Arial" w:cs="Arial"/>
          <w:bCs/>
          <w:sz w:val="20"/>
          <w:szCs w:val="20"/>
        </w:rPr>
        <w:t>:</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flow down to all to all contractor and subcontractor tiers.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No specific clause is mandated, but FTA has developed the following language. </w:t>
      </w:r>
    </w:p>
    <w:p w:rsidR="005A2500" w:rsidRPr="00C90256"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bCs/>
          <w:sz w:val="20"/>
          <w:szCs w:val="20"/>
        </w:rPr>
        <w:t>Recovered Materials - 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7" style="width:0;height:1.5pt" o:hralign="center" o:hrstd="t" o:hr="t" fillcolor="#a0a0a0" stroked="f"/>
        </w:pict>
      </w:r>
    </w:p>
    <w:p w:rsidR="005A2500" w:rsidRPr="00783F2C" w:rsidRDefault="005A2500" w:rsidP="005A2500">
      <w:pPr>
        <w:shd w:val="clear" w:color="auto" w:fill="FFFFFF"/>
        <w:spacing w:before="125" w:after="125" w:line="240" w:lineRule="auto"/>
        <w:ind w:left="125" w:right="125"/>
        <w:rPr>
          <w:rFonts w:ascii="Arial" w:eastAsia="Times New Roman" w:hAnsi="Arial" w:cs="Arial"/>
          <w:sz w:val="20"/>
          <w:szCs w:val="20"/>
        </w:rPr>
      </w:pPr>
      <w:bookmarkStart w:id="14" w:name="BM16"/>
      <w:bookmarkStart w:id="15" w:name="_Hlk30661602"/>
      <w:bookmarkEnd w:id="14"/>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CONTRACT WORK HOURS AND SAFETY STANDARDS ACT</w:t>
      </w:r>
    </w:p>
    <w:p w:rsidR="005A2500" w:rsidRPr="001567D8" w:rsidRDefault="005A2500" w:rsidP="005A2500">
      <w:pPr>
        <w:shd w:val="clear" w:color="auto" w:fill="FFFFFF"/>
        <w:spacing w:after="240" w:line="240" w:lineRule="auto"/>
        <w:rPr>
          <w:rFonts w:ascii="Arial" w:eastAsia="Times New Roman" w:hAnsi="Arial" w:cs="Arial"/>
          <w:sz w:val="20"/>
          <w:szCs w:val="20"/>
        </w:rPr>
      </w:pPr>
      <w:r w:rsidRPr="001567D8">
        <w:rPr>
          <w:rFonts w:ascii="Arial" w:eastAsia="Times New Roman" w:hAnsi="Arial" w:cs="Arial"/>
          <w:b/>
          <w:bCs/>
          <w:sz w:val="20"/>
          <w:szCs w:val="20"/>
          <w:u w:val="single"/>
        </w:rPr>
        <w:t>Background and Application</w:t>
      </w:r>
      <w:r w:rsidRPr="001567D8">
        <w:rPr>
          <w:rFonts w:ascii="Arial" w:eastAsia="Times New Roman" w:hAnsi="Arial" w:cs="Arial"/>
          <w:sz w:val="20"/>
          <w:szCs w:val="20"/>
        </w:rPr>
        <w:br/>
        <w:t>The Contract Work Hours and Safety Standards Act is codified at 40 USC 3701, et seq. The Act applies to grantee contracts and subcontracts “financed at least in part by loans or grants from … the [Federal] Government.” 40 USC 3701(b)(1)(B)(ii</w:t>
      </w:r>
      <w:r>
        <w:rPr>
          <w:rFonts w:ascii="Arial" w:eastAsia="Times New Roman" w:hAnsi="Arial" w:cs="Arial"/>
          <w:sz w:val="20"/>
          <w:szCs w:val="20"/>
        </w:rPr>
        <w:t>i) and (b)(2), 29 CFR 5.2(h), 18</w:t>
      </w:r>
      <w:r w:rsidRPr="001567D8">
        <w:rPr>
          <w:rFonts w:ascii="Arial" w:eastAsia="Times New Roman" w:hAnsi="Arial" w:cs="Arial"/>
          <w:sz w:val="20"/>
          <w:szCs w:val="20"/>
        </w:rPr>
        <w:t xml:space="preserve"> CFR 18.36(i)(6). Although the original Act required its application in any construction contract over $2,000 or non-construction contract to which the Act applied over $2,500 (and language to </w:t>
      </w:r>
      <w:r>
        <w:rPr>
          <w:rFonts w:ascii="Arial" w:eastAsia="Times New Roman" w:hAnsi="Arial" w:cs="Arial"/>
          <w:sz w:val="20"/>
          <w:szCs w:val="20"/>
        </w:rPr>
        <w:t>that effect is still found in 18</w:t>
      </w:r>
      <w:r w:rsidRPr="001567D8">
        <w:rPr>
          <w:rFonts w:ascii="Arial" w:eastAsia="Times New Roman" w:hAnsi="Arial" w:cs="Arial"/>
          <w:sz w:val="20"/>
          <w:szCs w:val="20"/>
        </w:rPr>
        <w:t xml:space="preserve"> CFR 18.36(i)(6)), </w:t>
      </w:r>
      <w:r w:rsidRPr="000A7015">
        <w:rPr>
          <w:rFonts w:ascii="Arial" w:eastAsia="Times New Roman" w:hAnsi="Arial" w:cs="Arial"/>
          <w:sz w:val="20"/>
          <w:szCs w:val="20"/>
        </w:rPr>
        <w:t>the Act no longer applies to any “contract in an amo</w:t>
      </w:r>
      <w:r w:rsidR="00657574">
        <w:rPr>
          <w:rFonts w:ascii="Arial" w:eastAsia="Times New Roman" w:hAnsi="Arial" w:cs="Arial"/>
          <w:sz w:val="20"/>
          <w:szCs w:val="20"/>
        </w:rPr>
        <w:t>unt that is not greater than $10</w:t>
      </w:r>
      <w:r w:rsidRPr="000A7015">
        <w:rPr>
          <w:rFonts w:ascii="Arial" w:eastAsia="Times New Roman" w:hAnsi="Arial" w:cs="Arial"/>
          <w:sz w:val="20"/>
          <w:szCs w:val="20"/>
        </w:rPr>
        <w:t>0,000</w:t>
      </w:r>
      <w:r w:rsidRPr="00B618DB">
        <w:rPr>
          <w:rFonts w:ascii="Arial" w:eastAsia="Times New Roman" w:hAnsi="Arial" w:cs="Arial"/>
          <w:sz w:val="20"/>
          <w:szCs w:val="20"/>
        </w:rPr>
        <w:t>.”</w:t>
      </w:r>
      <w:r w:rsidRPr="001567D8">
        <w:rPr>
          <w:rFonts w:ascii="Arial" w:eastAsia="Times New Roman" w:hAnsi="Arial" w:cs="Arial"/>
          <w:sz w:val="20"/>
          <w:szCs w:val="20"/>
        </w:rPr>
        <w:t xml:space="preserve"> 40 USC 3701(b)(3)(A)(iii). </w:t>
      </w:r>
      <w:r w:rsidRPr="001567D8">
        <w:rPr>
          <w:rFonts w:ascii="Arial" w:eastAsia="Times New Roman" w:hAnsi="Arial" w:cs="Arial"/>
          <w:sz w:val="20"/>
          <w:szCs w:val="20"/>
        </w:rPr>
        <w:br/>
      </w:r>
      <w:r w:rsidRPr="001567D8">
        <w:rPr>
          <w:rFonts w:ascii="Arial" w:eastAsia="Times New Roman" w:hAnsi="Arial" w:cs="Arial"/>
          <w:sz w:val="20"/>
          <w:szCs w:val="20"/>
        </w:rPr>
        <w:br/>
        <w:t>The Act applies to construction contracts and, in very limited circumstances, non-construction projects that employ “laborers or mechanics on a public work.” These non-construction applications do not generally apply to transit procurements because transit procurements (to include rail cars and buses) are deemed “commercial items.” 40 USC 3707, 41 USC 403 (12). A grantee that contemplates entering into a contract to procure a developmental or unique item should consult counsel to determine if the Act applies to that procurement and that additional language required by 29 CFR 5.5(c) must be added to the basic clause below.</w:t>
      </w:r>
      <w:r w:rsidRPr="001567D8">
        <w:rPr>
          <w:rFonts w:ascii="Arial" w:eastAsia="Times New Roman" w:hAnsi="Arial" w:cs="Arial"/>
          <w:sz w:val="20"/>
          <w:szCs w:val="20"/>
        </w:rPr>
        <w:br/>
      </w:r>
      <w:r w:rsidRPr="001567D8">
        <w:rPr>
          <w:rFonts w:ascii="Arial" w:eastAsia="Times New Roman" w:hAnsi="Arial" w:cs="Arial"/>
          <w:sz w:val="20"/>
          <w:szCs w:val="20"/>
        </w:rPr>
        <w:br/>
        <w:t>The clause language is drawn directly from 29 CFR 5.5(b) and any deviation from the model clause below should be coordinated with counsel to ensure the Act’s requirements are satisfied.</w:t>
      </w:r>
      <w:r w:rsidRPr="001567D8">
        <w:rPr>
          <w:rFonts w:ascii="Arial" w:eastAsia="Times New Roman" w:hAnsi="Arial" w:cs="Arial"/>
          <w:sz w:val="20"/>
          <w:szCs w:val="20"/>
        </w:rPr>
        <w:br/>
      </w:r>
      <w:r w:rsidRPr="001567D8">
        <w:rPr>
          <w:rFonts w:ascii="Arial" w:eastAsia="Times New Roman" w:hAnsi="Arial" w:cs="Arial"/>
          <w:sz w:val="20"/>
          <w:szCs w:val="20"/>
        </w:rPr>
        <w:br/>
      </w:r>
      <w:r w:rsidRPr="001567D8">
        <w:rPr>
          <w:rFonts w:ascii="Arial" w:eastAsia="Times New Roman" w:hAnsi="Arial" w:cs="Arial"/>
          <w:b/>
          <w:bCs/>
          <w:sz w:val="20"/>
          <w:szCs w:val="20"/>
          <w:u w:val="single"/>
        </w:rPr>
        <w:t>Clause Language</w:t>
      </w:r>
      <w:r w:rsidRPr="001567D8">
        <w:rPr>
          <w:rFonts w:ascii="Arial" w:eastAsia="Times New Roman" w:hAnsi="Arial" w:cs="Arial"/>
          <w:sz w:val="20"/>
          <w:szCs w:val="20"/>
        </w:rPr>
        <w:br/>
      </w:r>
      <w:r w:rsidRPr="001567D8">
        <w:rPr>
          <w:rFonts w:ascii="Arial" w:eastAsia="Times New Roman" w:hAnsi="Arial" w:cs="Arial"/>
          <w:b/>
          <w:bCs/>
          <w:sz w:val="20"/>
          <w:szCs w:val="20"/>
        </w:rPr>
        <w:t>Contract Work Hours and Safety Standards</w:t>
      </w:r>
      <w:r w:rsidRPr="001567D8">
        <w:rPr>
          <w:rFonts w:ascii="Arial" w:eastAsia="Times New Roman" w:hAnsi="Arial" w:cs="Arial"/>
          <w:sz w:val="20"/>
          <w:szCs w:val="20"/>
        </w:rPr>
        <w:br/>
      </w:r>
      <w:r w:rsidRPr="001567D8">
        <w:rPr>
          <w:rFonts w:ascii="Arial" w:eastAsia="Times New Roman" w:hAnsi="Arial" w:cs="Arial"/>
          <w:sz w:val="20"/>
          <w:szCs w:val="20"/>
        </w:rPr>
        <w:br/>
        <w:t xml:space="preserve">(1) </w:t>
      </w:r>
      <w:r w:rsidRPr="001567D8">
        <w:rPr>
          <w:rFonts w:ascii="Arial" w:eastAsia="Times New Roman" w:hAnsi="Arial" w:cs="Arial"/>
          <w:b/>
          <w:bCs/>
          <w:sz w:val="20"/>
          <w:szCs w:val="20"/>
        </w:rPr>
        <w:t>Overtime requirements</w:t>
      </w:r>
      <w:r w:rsidRPr="001567D8">
        <w:rPr>
          <w:rFonts w:ascii="Arial" w:eastAsia="Times New Roman" w:hAnsi="Arial" w:cs="Arial"/>
          <w:sz w:val="20"/>
          <w:szCs w:val="20"/>
        </w:rPr>
        <w:t xml:space="preserve"> -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w:t>
      </w:r>
      <w:r w:rsidRPr="001567D8">
        <w:rPr>
          <w:rFonts w:ascii="Arial" w:eastAsia="Times New Roman" w:hAnsi="Arial" w:cs="Arial"/>
          <w:sz w:val="20"/>
          <w:szCs w:val="20"/>
        </w:rPr>
        <w:br/>
      </w:r>
      <w:r w:rsidRPr="001567D8">
        <w:rPr>
          <w:rFonts w:ascii="Arial" w:eastAsia="Times New Roman" w:hAnsi="Arial" w:cs="Arial"/>
          <w:sz w:val="20"/>
          <w:szCs w:val="20"/>
        </w:rPr>
        <w:br/>
        <w:t xml:space="preserve">(2) </w:t>
      </w:r>
      <w:r w:rsidRPr="001567D8">
        <w:rPr>
          <w:rFonts w:ascii="Arial" w:eastAsia="Times New Roman" w:hAnsi="Arial" w:cs="Arial"/>
          <w:b/>
          <w:bCs/>
          <w:sz w:val="20"/>
          <w:szCs w:val="20"/>
        </w:rPr>
        <w:t>Violation; liability for unpaid wages; liquidated damages</w:t>
      </w:r>
      <w:r w:rsidRPr="001567D8">
        <w:rPr>
          <w:rFonts w:ascii="Arial" w:eastAsia="Times New Roman" w:hAnsi="Arial" w:cs="Arial"/>
          <w:sz w:val="20"/>
          <w:szCs w:val="20"/>
        </w:rPr>
        <w:t xml:space="preserve"> - In the event of any violation of the clause set forth in paragraph (1) of this section the contractor and any subcontractor responsible therefor shall be liable for the unpaid wages. In addition, such contractor and subcontractor shall be liable to the United States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(3) </w:t>
      </w:r>
      <w:r w:rsidRPr="001567D8">
        <w:rPr>
          <w:rFonts w:ascii="Arial" w:eastAsia="Times New Roman" w:hAnsi="Arial" w:cs="Arial"/>
          <w:b/>
          <w:bCs/>
          <w:sz w:val="20"/>
          <w:szCs w:val="20"/>
        </w:rPr>
        <w:t>Withholding for unpaid wages and liquidated damages</w:t>
      </w:r>
      <w:r w:rsidRPr="001567D8">
        <w:rPr>
          <w:rFonts w:ascii="Arial" w:eastAsia="Times New Roman" w:hAnsi="Arial" w:cs="Arial"/>
          <w:sz w:val="20"/>
          <w:szCs w:val="20"/>
        </w:rPr>
        <w:t xml:space="preserve"> - The (write in the name of the grantee)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t>
      </w:r>
      <w:r w:rsidRPr="001567D8">
        <w:rPr>
          <w:rFonts w:ascii="Arial" w:eastAsia="Times New Roman" w:hAnsi="Arial" w:cs="Arial"/>
          <w:b/>
          <w:bCs/>
          <w:sz w:val="20"/>
          <w:szCs w:val="20"/>
        </w:rPr>
        <w:t>Subcontracts</w:t>
      </w:r>
      <w:r w:rsidRPr="001567D8">
        <w:rPr>
          <w:rFonts w:ascii="Arial" w:eastAsia="Times New Roman" w:hAnsi="Arial" w:cs="Arial"/>
          <w:sz w:val="20"/>
          <w:szCs w:val="20"/>
        </w:rPr>
        <w:t xml:space="preserve"> - The contractor or subcontractor shall insert in any subcontracts the clauses set forth in paragraphs (1) through (4) of this section </w:t>
      </w:r>
      <w:proofErr w:type="gramStart"/>
      <w:r w:rsidRPr="001567D8">
        <w:rPr>
          <w:rFonts w:ascii="Arial" w:eastAsia="Times New Roman" w:hAnsi="Arial" w:cs="Arial"/>
          <w:sz w:val="20"/>
          <w:szCs w:val="20"/>
        </w:rPr>
        <w:t>and also</w:t>
      </w:r>
      <w:proofErr w:type="gramEnd"/>
      <w:r w:rsidRPr="001567D8">
        <w:rPr>
          <w:rFonts w:ascii="Arial" w:eastAsia="Times New Roman" w:hAnsi="Arial" w:cs="Arial"/>
          <w:sz w:val="20"/>
          <w:szCs w:val="20"/>
        </w:rPr>
        <w:t xml:space="preserve"> a clause requiring the subcontractors to include these clauses in any lower tier subcontracts. The prime contractor shall be responsible for compliance by any subcontractor or lower tier subcontractor with the clauses set forth in paragraphs (1) through (4) of this section. </w:t>
      </w:r>
    </w:p>
    <w:bookmarkEnd w:id="15"/>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8" style="width:0;height:1.5pt" o:hralign="center" o:hrstd="t" o:hr="t" fillcolor="#a0a0a0" stroked="f"/>
        </w:pict>
      </w:r>
    </w:p>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6" w:name="BM18"/>
      <w:bookmarkEnd w:id="16"/>
      <w:r w:rsidRPr="000A7015">
        <w:rPr>
          <w:rFonts w:ascii="Arial" w:eastAsia="Times New Roman" w:hAnsi="Arial" w:cs="Arial"/>
          <w:b/>
          <w:bCs/>
          <w:sz w:val="20"/>
          <w:szCs w:val="20"/>
          <w:u w:val="single"/>
        </w:rPr>
        <w:t>EQUAL EMPLOYMENT OPPORTUNITY</w:t>
      </w:r>
    </w:p>
    <w:p w:rsidR="005A2500" w:rsidRDefault="005A2500" w:rsidP="005A2500">
      <w:pPr>
        <w:pStyle w:val="Default"/>
        <w:jc w:val="center"/>
        <w:rPr>
          <w:rFonts w:eastAsia="Times New Roman"/>
          <w:b/>
          <w:bCs/>
          <w:sz w:val="20"/>
          <w:szCs w:val="20"/>
          <w:u w:val="single"/>
        </w:rPr>
      </w:pPr>
      <w:r>
        <w:rPr>
          <w:rFonts w:eastAsia="Times New Roman"/>
          <w:b/>
          <w:bCs/>
          <w:sz w:val="20"/>
          <w:szCs w:val="20"/>
          <w:u w:val="single"/>
        </w:rPr>
        <w:t>41 CFR §60-1.4</w:t>
      </w:r>
    </w:p>
    <w:p w:rsidR="005A2500" w:rsidRPr="002E7305" w:rsidRDefault="005A2500" w:rsidP="005A2500">
      <w:pPr>
        <w:pStyle w:val="Default"/>
        <w:jc w:val="center"/>
        <w:rPr>
          <w:b/>
          <w:sz w:val="18"/>
          <w:szCs w:val="18"/>
          <w:u w:val="single"/>
        </w:rPr>
      </w:pP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 xml:space="preserve">Applicability to Contracts: </w:t>
      </w:r>
      <w:r>
        <w:rPr>
          <w:rFonts w:ascii="Arial" w:eastAsia="Times New Roman" w:hAnsi="Arial" w:cs="Arial"/>
          <w:bCs/>
          <w:sz w:val="20"/>
          <w:szCs w:val="20"/>
        </w:rPr>
        <w:t xml:space="preserve"> Applicable to all contracts except micro-purchases (except for construction contracts over $2,000.</w:t>
      </w:r>
    </w:p>
    <w:p w:rsidR="005A2500" w:rsidRDefault="005A2500" w:rsidP="005A2500">
      <w:pPr>
        <w:shd w:val="clear" w:color="auto" w:fill="FFFFFF"/>
        <w:spacing w:before="125" w:after="125" w:line="240" w:lineRule="auto"/>
        <w:ind w:left="125" w:right="125"/>
        <w:jc w:val="both"/>
        <w:rPr>
          <w:rFonts w:ascii="Arial" w:eastAsia="Times New Roman" w:hAnsi="Arial" w:cs="Arial"/>
          <w:bCs/>
          <w:sz w:val="20"/>
          <w:szCs w:val="20"/>
          <w:u w:val="single"/>
        </w:rPr>
      </w:pPr>
      <w:r w:rsidRPr="0091096A">
        <w:rPr>
          <w:rFonts w:ascii="Arial" w:eastAsia="Times New Roman" w:hAnsi="Arial" w:cs="Arial"/>
          <w:bCs/>
          <w:sz w:val="20"/>
          <w:szCs w:val="20"/>
          <w:u w:val="single"/>
        </w:rPr>
        <w:t>Applicability to Micro-Purchases</w:t>
      </w:r>
      <w:r>
        <w:rPr>
          <w:rFonts w:ascii="Arial" w:eastAsia="Times New Roman" w:hAnsi="Arial" w:cs="Arial"/>
          <w:bCs/>
          <w:sz w:val="20"/>
          <w:szCs w:val="20"/>
          <w:u w:val="single"/>
        </w:rPr>
        <w: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Micro-purchases are de</w:t>
      </w:r>
      <w:r>
        <w:rPr>
          <w:rFonts w:ascii="Arial" w:eastAsia="Times New Roman" w:hAnsi="Arial" w:cs="Arial"/>
          <w:bCs/>
          <w:sz w:val="20"/>
          <w:szCs w:val="20"/>
        </w:rPr>
        <w:t>fined as those purchases under $10,000</w:t>
      </w:r>
      <w:r w:rsidRPr="00C90256">
        <w:rPr>
          <w:rFonts w:ascii="Arial" w:eastAsia="Times New Roman" w:hAnsi="Arial" w:cs="Arial"/>
          <w:bCs/>
          <w:sz w:val="20"/>
          <w:szCs w:val="20"/>
        </w:rPr>
        <w:t>. These requirements do not apply to micro-purchases.</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Flow Down Requirement: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5A2500" w:rsidRPr="006B4DD8" w:rsidRDefault="005A2500" w:rsidP="005A2500">
      <w:pPr>
        <w:pStyle w:val="Default"/>
        <w:ind w:left="125"/>
        <w:rPr>
          <w:sz w:val="20"/>
          <w:szCs w:val="20"/>
        </w:rPr>
      </w:pPr>
      <w:r>
        <w:rPr>
          <w:rFonts w:eastAsia="Times New Roman"/>
          <w:bCs/>
          <w:sz w:val="20"/>
          <w:szCs w:val="20"/>
          <w:u w:val="single"/>
        </w:rPr>
        <w:t>Model Clause/Language:</w:t>
      </w:r>
      <w:r w:rsidRPr="006B4DD8">
        <w:rPr>
          <w:sz w:val="23"/>
          <w:szCs w:val="23"/>
        </w:rPr>
        <w:t xml:space="preserve"> </w:t>
      </w:r>
      <w:r w:rsidRPr="006B4DD8">
        <w:rPr>
          <w:sz w:val="20"/>
          <w:szCs w:val="20"/>
        </w:rPr>
        <w:t xml:space="preserve">Federal Requirements and Guidance. The Recipient agrees to prohibit, and assures that each </w:t>
      </w:r>
      <w:proofErr w:type="gramStart"/>
      <w:r w:rsidRPr="006B4DD8">
        <w:rPr>
          <w:sz w:val="20"/>
          <w:szCs w:val="20"/>
        </w:rPr>
        <w:t>Third Party</w:t>
      </w:r>
      <w:proofErr w:type="gramEnd"/>
      <w:r w:rsidRPr="006B4DD8">
        <w:rPr>
          <w:sz w:val="20"/>
          <w:szCs w:val="20"/>
        </w:rPr>
        <w:t xml:space="preserve"> Participant will prohibit, discrimination on the basis of race, color, religion, sex, or national origin, and: </w:t>
      </w:r>
    </w:p>
    <w:p w:rsidR="005A2500" w:rsidRPr="006B4DD8" w:rsidRDefault="005A2500" w:rsidP="005A2500">
      <w:pPr>
        <w:autoSpaceDE w:val="0"/>
        <w:autoSpaceDN w:val="0"/>
        <w:adjustRightInd w:val="0"/>
        <w:spacing w:after="0" w:line="240" w:lineRule="auto"/>
        <w:ind w:firstLine="720"/>
        <w:rPr>
          <w:rFonts w:ascii="Arial" w:hAnsi="Arial" w:cs="Arial"/>
          <w:color w:val="000000"/>
          <w:sz w:val="20"/>
          <w:szCs w:val="20"/>
        </w:rPr>
      </w:pPr>
      <w:r w:rsidRPr="006B4DD8">
        <w:rPr>
          <w:rFonts w:ascii="Arial" w:hAnsi="Arial" w:cs="Arial"/>
          <w:color w:val="000000"/>
          <w:sz w:val="20"/>
          <w:szCs w:val="20"/>
        </w:rPr>
        <w:t xml:space="preserve">(a) Comply with Title VII of the Civil Rights Act of 1964, as amended, 42 U.S.C. § 2000e </w:t>
      </w:r>
      <w:r w:rsidRPr="006B4DD8">
        <w:rPr>
          <w:rFonts w:ascii="Arial" w:hAnsi="Arial" w:cs="Arial"/>
          <w:i/>
          <w:iCs/>
          <w:color w:val="000000"/>
          <w:sz w:val="20"/>
          <w:szCs w:val="20"/>
        </w:rPr>
        <w:t>et seq</w:t>
      </w:r>
      <w:r w:rsidRPr="006B4DD8">
        <w:rPr>
          <w:rFonts w:ascii="Arial" w:hAnsi="Arial" w:cs="Arial"/>
          <w:color w:val="000000"/>
          <w:sz w:val="20"/>
          <w:szCs w:val="20"/>
        </w:rPr>
        <w:t xml:space="preserve">., </w:t>
      </w:r>
    </w:p>
    <w:p w:rsidR="005A2500" w:rsidRPr="006B4DD8" w:rsidRDefault="005A2500" w:rsidP="005A2500">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(b) Facilitate compliance with Executive Order 11246, “Equal Employment Opportunity,” </w:t>
      </w:r>
      <w:r>
        <w:rPr>
          <w:rFonts w:ascii="Arial" w:hAnsi="Arial" w:cs="Arial"/>
          <w:color w:val="000000"/>
          <w:sz w:val="20"/>
          <w:szCs w:val="20"/>
        </w:rPr>
        <w:t xml:space="preserve">as </w:t>
      </w:r>
      <w:r w:rsidRPr="006B4DD8">
        <w:rPr>
          <w:rFonts w:ascii="Arial" w:hAnsi="Arial" w:cs="Arial"/>
          <w:color w:val="000000"/>
          <w:sz w:val="20"/>
          <w:szCs w:val="20"/>
        </w:rPr>
        <w:t xml:space="preserve">amended by Executive Order 11375, “Amending Executive Order 11246, Relating to Equal Employment Opportunity,” 42 U.S.C. § 2000e note, and as further amended by Executive Order 13672, “Further Amendments to Executive Order 11478, Equal Employment Opportunity in the Federal Government, and Executive Order 11246, Equal Employment Opportunity,” July 21, 2014, </w:t>
      </w:r>
    </w:p>
    <w:p w:rsidR="005A2500" w:rsidRPr="006B4DD8" w:rsidRDefault="005A2500" w:rsidP="005A2500">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(c) Comply with Federal transit law, specifically 49 U.S.C. § 5332, as provided in section 13.a of this Master Agreement, and </w:t>
      </w:r>
    </w:p>
    <w:p w:rsidR="005A2500" w:rsidRPr="006B4DD8" w:rsidRDefault="005A2500" w:rsidP="005A2500">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(d) Follow Federal guidance pertaining to Equal Employment Opportunity laws and regulations, and prohibitions against discrimination </w:t>
      </w:r>
      <w:proofErr w:type="gramStart"/>
      <w:r w:rsidRPr="006B4DD8">
        <w:rPr>
          <w:rFonts w:ascii="Arial" w:hAnsi="Arial" w:cs="Arial"/>
          <w:color w:val="000000"/>
          <w:sz w:val="20"/>
          <w:szCs w:val="20"/>
        </w:rPr>
        <w:t>on the basis of</w:t>
      </w:r>
      <w:proofErr w:type="gramEnd"/>
      <w:r w:rsidRPr="006B4DD8">
        <w:rPr>
          <w:rFonts w:ascii="Arial" w:hAnsi="Arial" w:cs="Arial"/>
          <w:color w:val="000000"/>
          <w:sz w:val="20"/>
          <w:szCs w:val="20"/>
        </w:rPr>
        <w:t xml:space="preserve"> disability, </w:t>
      </w:r>
    </w:p>
    <w:p w:rsidR="005A2500" w:rsidRPr="006B4DD8" w:rsidRDefault="005A2500" w:rsidP="005A2500">
      <w:pPr>
        <w:autoSpaceDE w:val="0"/>
        <w:autoSpaceDN w:val="0"/>
        <w:adjustRightInd w:val="0"/>
        <w:spacing w:after="0" w:line="240" w:lineRule="auto"/>
        <w:rPr>
          <w:rFonts w:ascii="Arial" w:hAnsi="Arial" w:cs="Arial"/>
          <w:color w:val="000000"/>
          <w:sz w:val="20"/>
          <w:szCs w:val="20"/>
        </w:rPr>
      </w:pPr>
      <w:r w:rsidRPr="006B4DD8">
        <w:rPr>
          <w:rFonts w:ascii="Arial" w:hAnsi="Arial" w:cs="Arial"/>
          <w:color w:val="000000"/>
          <w:sz w:val="20"/>
          <w:szCs w:val="20"/>
          <w:u w:val="single"/>
        </w:rPr>
        <w:t>Specifics. The Recipient agrees</w:t>
      </w:r>
      <w:r w:rsidRPr="006B4DD8">
        <w:rPr>
          <w:rFonts w:ascii="Arial" w:hAnsi="Arial" w:cs="Arial"/>
          <w:color w:val="000000"/>
          <w:sz w:val="20"/>
          <w:szCs w:val="20"/>
        </w:rPr>
        <w:t xml:space="preserve">: </w:t>
      </w:r>
    </w:p>
    <w:p w:rsidR="005A2500" w:rsidRPr="006B4DD8" w:rsidRDefault="005A2500" w:rsidP="005A2500">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(a) Prohibited Discrimination. As provided by Executive Order 11246, as amended, and as specified by U.S. Department of Labor regulations, to ensure that applicants for employment are employed and employees are treated during employment without discrimination </w:t>
      </w:r>
      <w:proofErr w:type="gramStart"/>
      <w:r w:rsidRPr="006B4DD8">
        <w:rPr>
          <w:rFonts w:ascii="Arial" w:hAnsi="Arial" w:cs="Arial"/>
          <w:color w:val="000000"/>
          <w:sz w:val="20"/>
          <w:szCs w:val="20"/>
        </w:rPr>
        <w:t>on the basis of</w:t>
      </w:r>
      <w:proofErr w:type="gramEnd"/>
      <w:r w:rsidRPr="006B4DD8">
        <w:rPr>
          <w:rFonts w:ascii="Arial" w:hAnsi="Arial" w:cs="Arial"/>
          <w:color w:val="000000"/>
          <w:sz w:val="20"/>
          <w:szCs w:val="20"/>
        </w:rPr>
        <w:t xml:space="preserve"> their: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1</w:t>
      </w:r>
      <w:r>
        <w:rPr>
          <w:rFonts w:ascii="Arial" w:hAnsi="Arial" w:cs="Arial"/>
          <w:color w:val="000000"/>
          <w:sz w:val="20"/>
          <w:szCs w:val="20"/>
        </w:rPr>
        <w:t xml:space="preserve">. </w:t>
      </w:r>
      <w:r w:rsidRPr="006B4DD8">
        <w:rPr>
          <w:rFonts w:ascii="Arial" w:hAnsi="Arial" w:cs="Arial"/>
          <w:color w:val="000000"/>
          <w:sz w:val="20"/>
          <w:szCs w:val="20"/>
        </w:rPr>
        <w:t xml:space="preserve"> Race,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2</w:t>
      </w:r>
      <w:r>
        <w:rPr>
          <w:rFonts w:ascii="Arial" w:hAnsi="Arial" w:cs="Arial"/>
          <w:color w:val="000000"/>
          <w:sz w:val="20"/>
          <w:szCs w:val="20"/>
        </w:rPr>
        <w:t xml:space="preserve">. </w:t>
      </w:r>
      <w:r w:rsidRPr="006B4DD8">
        <w:rPr>
          <w:rFonts w:ascii="Arial" w:hAnsi="Arial" w:cs="Arial"/>
          <w:color w:val="000000"/>
          <w:sz w:val="20"/>
          <w:szCs w:val="20"/>
        </w:rPr>
        <w:t xml:space="preserve"> Color,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3</w:t>
      </w:r>
      <w:r>
        <w:rPr>
          <w:rFonts w:ascii="Arial" w:hAnsi="Arial" w:cs="Arial"/>
          <w:color w:val="000000"/>
          <w:sz w:val="20"/>
          <w:szCs w:val="20"/>
        </w:rPr>
        <w:t xml:space="preserve">. </w:t>
      </w:r>
      <w:r w:rsidRPr="006B4DD8">
        <w:rPr>
          <w:rFonts w:ascii="Arial" w:hAnsi="Arial" w:cs="Arial"/>
          <w:color w:val="000000"/>
          <w:sz w:val="20"/>
          <w:szCs w:val="20"/>
        </w:rPr>
        <w:t xml:space="preserve"> Religion,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4</w:t>
      </w:r>
      <w:r>
        <w:rPr>
          <w:rFonts w:ascii="Arial" w:hAnsi="Arial" w:cs="Arial"/>
          <w:color w:val="000000"/>
          <w:sz w:val="20"/>
          <w:szCs w:val="20"/>
        </w:rPr>
        <w:t xml:space="preserve">. </w:t>
      </w:r>
      <w:r w:rsidRPr="006B4DD8">
        <w:rPr>
          <w:rFonts w:ascii="Arial" w:hAnsi="Arial" w:cs="Arial"/>
          <w:color w:val="000000"/>
          <w:sz w:val="20"/>
          <w:szCs w:val="20"/>
        </w:rPr>
        <w:t xml:space="preserve"> National origin,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5</w:t>
      </w:r>
      <w:r>
        <w:rPr>
          <w:rFonts w:ascii="Arial" w:hAnsi="Arial" w:cs="Arial"/>
          <w:color w:val="000000"/>
          <w:sz w:val="20"/>
          <w:szCs w:val="20"/>
        </w:rPr>
        <w:t xml:space="preserve">.  </w:t>
      </w:r>
      <w:r w:rsidRPr="006B4DD8">
        <w:rPr>
          <w:rFonts w:ascii="Arial" w:hAnsi="Arial" w:cs="Arial"/>
          <w:color w:val="000000"/>
          <w:sz w:val="20"/>
          <w:szCs w:val="20"/>
        </w:rPr>
        <w:t xml:space="preserve">Disability,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proofErr w:type="gramStart"/>
      <w:r w:rsidRPr="006B4DD8">
        <w:rPr>
          <w:rFonts w:ascii="Arial" w:hAnsi="Arial" w:cs="Arial"/>
          <w:color w:val="000000"/>
          <w:sz w:val="20"/>
          <w:szCs w:val="20"/>
        </w:rPr>
        <w:t xml:space="preserve">6 </w:t>
      </w:r>
      <w:r>
        <w:rPr>
          <w:rFonts w:ascii="Arial" w:hAnsi="Arial" w:cs="Arial"/>
          <w:color w:val="000000"/>
          <w:sz w:val="20"/>
          <w:szCs w:val="20"/>
        </w:rPr>
        <w:t>.</w:t>
      </w:r>
      <w:proofErr w:type="gramEnd"/>
      <w:r>
        <w:rPr>
          <w:rFonts w:ascii="Arial" w:hAnsi="Arial" w:cs="Arial"/>
          <w:color w:val="000000"/>
          <w:sz w:val="20"/>
          <w:szCs w:val="20"/>
        </w:rPr>
        <w:t xml:space="preserve"> </w:t>
      </w:r>
      <w:r w:rsidRPr="006B4DD8">
        <w:rPr>
          <w:rFonts w:ascii="Arial" w:hAnsi="Arial" w:cs="Arial"/>
          <w:color w:val="000000"/>
          <w:sz w:val="20"/>
          <w:szCs w:val="20"/>
        </w:rPr>
        <w:t xml:space="preserve">Age,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proofErr w:type="gramStart"/>
      <w:r w:rsidRPr="006B4DD8">
        <w:rPr>
          <w:rFonts w:ascii="Arial" w:hAnsi="Arial" w:cs="Arial"/>
          <w:color w:val="000000"/>
          <w:sz w:val="20"/>
          <w:szCs w:val="20"/>
        </w:rPr>
        <w:t xml:space="preserve">7 </w:t>
      </w:r>
      <w:r>
        <w:rPr>
          <w:rFonts w:ascii="Arial" w:hAnsi="Arial" w:cs="Arial"/>
          <w:color w:val="000000"/>
          <w:sz w:val="20"/>
          <w:szCs w:val="20"/>
        </w:rPr>
        <w:t>.</w:t>
      </w:r>
      <w:proofErr w:type="gramEnd"/>
      <w:r>
        <w:rPr>
          <w:rFonts w:ascii="Arial" w:hAnsi="Arial" w:cs="Arial"/>
          <w:color w:val="000000"/>
          <w:sz w:val="20"/>
          <w:szCs w:val="20"/>
        </w:rPr>
        <w:t xml:space="preserve"> </w:t>
      </w:r>
      <w:r w:rsidRPr="006B4DD8">
        <w:rPr>
          <w:rFonts w:ascii="Arial" w:hAnsi="Arial" w:cs="Arial"/>
          <w:color w:val="000000"/>
          <w:sz w:val="20"/>
          <w:szCs w:val="20"/>
        </w:rPr>
        <w:t xml:space="preserve">Sexual origin, </w:t>
      </w:r>
    </w:p>
    <w:p w:rsidR="005A2500" w:rsidRPr="006B4DD8"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8</w:t>
      </w:r>
      <w:r>
        <w:rPr>
          <w:rFonts w:ascii="Arial" w:hAnsi="Arial" w:cs="Arial"/>
          <w:color w:val="000000"/>
          <w:sz w:val="20"/>
          <w:szCs w:val="20"/>
        </w:rPr>
        <w:t xml:space="preserve">.  </w:t>
      </w:r>
      <w:r w:rsidRPr="006B4DD8">
        <w:rPr>
          <w:rFonts w:ascii="Arial" w:hAnsi="Arial" w:cs="Arial"/>
          <w:color w:val="000000"/>
          <w:sz w:val="20"/>
          <w:szCs w:val="20"/>
        </w:rPr>
        <w:t xml:space="preserve">Gender identity, or </w:t>
      </w:r>
    </w:p>
    <w:p w:rsidR="005A2500" w:rsidRDefault="005A2500" w:rsidP="005A2500">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9</w:t>
      </w:r>
      <w:r>
        <w:rPr>
          <w:rFonts w:ascii="Arial" w:hAnsi="Arial" w:cs="Arial"/>
          <w:color w:val="000000"/>
          <w:sz w:val="20"/>
          <w:szCs w:val="20"/>
        </w:rPr>
        <w:t xml:space="preserve">.  </w:t>
      </w:r>
      <w:r w:rsidRPr="006B4DD8">
        <w:rPr>
          <w:rFonts w:ascii="Arial" w:hAnsi="Arial" w:cs="Arial"/>
          <w:color w:val="000000"/>
          <w:sz w:val="20"/>
          <w:szCs w:val="20"/>
        </w:rPr>
        <w:t xml:space="preserve">Status as a parent, and </w:t>
      </w:r>
    </w:p>
    <w:p w:rsidR="005A2500" w:rsidRPr="006B4DD8" w:rsidRDefault="005A2500" w:rsidP="005A2500">
      <w:pPr>
        <w:autoSpaceDE w:val="0"/>
        <w:autoSpaceDN w:val="0"/>
        <w:adjustRightInd w:val="0"/>
        <w:spacing w:after="0" w:line="240" w:lineRule="auto"/>
        <w:ind w:firstLine="720"/>
        <w:rPr>
          <w:rFonts w:ascii="Arial" w:hAnsi="Arial" w:cs="Arial"/>
          <w:sz w:val="20"/>
          <w:szCs w:val="20"/>
        </w:rPr>
      </w:pPr>
      <w:r w:rsidRPr="006B4DD8">
        <w:rPr>
          <w:rFonts w:ascii="Arial" w:hAnsi="Arial" w:cs="Arial"/>
          <w:sz w:val="20"/>
          <w:szCs w:val="20"/>
        </w:rPr>
        <w:t xml:space="preserve">(b) Affirmative Action. Take affirmative action that includes, but is not limited to: </w:t>
      </w:r>
    </w:p>
    <w:p w:rsidR="005A2500" w:rsidRPr="006B4DD8" w:rsidRDefault="005A2500" w:rsidP="005A2500">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1</w:t>
      </w:r>
      <w:r>
        <w:rPr>
          <w:rFonts w:ascii="Arial" w:hAnsi="Arial" w:cs="Arial"/>
          <w:sz w:val="20"/>
          <w:szCs w:val="20"/>
        </w:rPr>
        <w:t xml:space="preserve">.  </w:t>
      </w:r>
      <w:r w:rsidRPr="006B4DD8">
        <w:rPr>
          <w:rFonts w:ascii="Arial" w:hAnsi="Arial" w:cs="Arial"/>
          <w:sz w:val="20"/>
          <w:szCs w:val="20"/>
        </w:rPr>
        <w:t xml:space="preserve">Recruitment advertising, recruitment, and employment, </w:t>
      </w:r>
    </w:p>
    <w:p w:rsidR="005A2500" w:rsidRPr="006B4DD8" w:rsidRDefault="005A2500" w:rsidP="005A2500">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2</w:t>
      </w:r>
      <w:r>
        <w:rPr>
          <w:rFonts w:ascii="Arial" w:hAnsi="Arial" w:cs="Arial"/>
          <w:sz w:val="20"/>
          <w:szCs w:val="20"/>
        </w:rPr>
        <w:t xml:space="preserve">. </w:t>
      </w:r>
      <w:r w:rsidRPr="006B4DD8">
        <w:rPr>
          <w:rFonts w:ascii="Arial" w:hAnsi="Arial" w:cs="Arial"/>
          <w:sz w:val="20"/>
          <w:szCs w:val="20"/>
        </w:rPr>
        <w:t xml:space="preserve"> Rates of pay and other forms of compensation, </w:t>
      </w:r>
    </w:p>
    <w:p w:rsidR="005A2500" w:rsidRPr="006B4DD8" w:rsidRDefault="005A2500" w:rsidP="005A2500">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3</w:t>
      </w:r>
      <w:r>
        <w:rPr>
          <w:rFonts w:ascii="Arial" w:hAnsi="Arial" w:cs="Arial"/>
          <w:sz w:val="20"/>
          <w:szCs w:val="20"/>
        </w:rPr>
        <w:t xml:space="preserve">. </w:t>
      </w:r>
      <w:r w:rsidRPr="006B4DD8">
        <w:rPr>
          <w:rFonts w:ascii="Arial" w:hAnsi="Arial" w:cs="Arial"/>
          <w:sz w:val="20"/>
          <w:szCs w:val="20"/>
        </w:rPr>
        <w:t xml:space="preserve"> Selection for training, including apprenticeship, and upgrading, and </w:t>
      </w:r>
    </w:p>
    <w:p w:rsidR="005A2500" w:rsidRPr="006B4DD8" w:rsidRDefault="005A2500" w:rsidP="005A2500">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4</w:t>
      </w:r>
      <w:r>
        <w:rPr>
          <w:rFonts w:ascii="Arial" w:hAnsi="Arial" w:cs="Arial"/>
          <w:sz w:val="20"/>
          <w:szCs w:val="20"/>
        </w:rPr>
        <w:t xml:space="preserve">. </w:t>
      </w:r>
      <w:r w:rsidRPr="006B4DD8">
        <w:rPr>
          <w:rFonts w:ascii="Arial" w:hAnsi="Arial" w:cs="Arial"/>
          <w:sz w:val="20"/>
          <w:szCs w:val="20"/>
        </w:rPr>
        <w:t xml:space="preserve"> Transfers, demotions, layoffs, and terminations, but </w:t>
      </w:r>
    </w:p>
    <w:p w:rsidR="005A2500" w:rsidRPr="006B4DD8" w:rsidRDefault="005A2500" w:rsidP="005A2500">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(c) Indian Tribe. Title VII of the Civil Rights Act of 1964, as amended, exempts Indian </w:t>
      </w:r>
      <w:proofErr w:type="gramStart"/>
      <w:r w:rsidRPr="006B4DD8">
        <w:rPr>
          <w:rFonts w:ascii="Arial" w:hAnsi="Arial" w:cs="Arial"/>
          <w:sz w:val="20"/>
          <w:szCs w:val="20"/>
        </w:rPr>
        <w:t xml:space="preserve">Tribes </w:t>
      </w:r>
      <w:r>
        <w:rPr>
          <w:rFonts w:ascii="Arial" w:hAnsi="Arial" w:cs="Arial"/>
          <w:sz w:val="20"/>
          <w:szCs w:val="20"/>
        </w:rPr>
        <w:t xml:space="preserve"> </w:t>
      </w:r>
      <w:r w:rsidRPr="006B4DD8">
        <w:rPr>
          <w:rFonts w:ascii="Arial" w:hAnsi="Arial" w:cs="Arial"/>
          <w:sz w:val="20"/>
          <w:szCs w:val="20"/>
        </w:rPr>
        <w:t>under</w:t>
      </w:r>
      <w:proofErr w:type="gramEnd"/>
      <w:r w:rsidRPr="006B4DD8">
        <w:rPr>
          <w:rFonts w:ascii="Arial" w:hAnsi="Arial" w:cs="Arial"/>
          <w:sz w:val="20"/>
          <w:szCs w:val="20"/>
        </w:rPr>
        <w:t xml:space="preserve"> the definition of “Employer,” and </w:t>
      </w:r>
    </w:p>
    <w:p w:rsidR="005A2500" w:rsidRPr="006B4DD8" w:rsidRDefault="005A2500" w:rsidP="005A2500">
      <w:pPr>
        <w:autoSpaceDE w:val="0"/>
        <w:autoSpaceDN w:val="0"/>
        <w:adjustRightInd w:val="0"/>
        <w:spacing w:after="0" w:line="240" w:lineRule="auto"/>
        <w:rPr>
          <w:rFonts w:ascii="Arial" w:hAnsi="Arial" w:cs="Arial"/>
          <w:sz w:val="20"/>
          <w:szCs w:val="20"/>
        </w:rPr>
      </w:pPr>
      <w:r w:rsidRPr="006B4DD8">
        <w:rPr>
          <w:rFonts w:ascii="Arial" w:hAnsi="Arial" w:cs="Arial"/>
          <w:sz w:val="20"/>
          <w:szCs w:val="20"/>
          <w:u w:val="single"/>
        </w:rPr>
        <w:t>Equal Employment Opportunity Requirements for Construction Activities</w:t>
      </w:r>
      <w:r w:rsidRPr="006B4DD8">
        <w:rPr>
          <w:rFonts w:ascii="Arial" w:hAnsi="Arial" w:cs="Arial"/>
          <w:sz w:val="20"/>
          <w:szCs w:val="20"/>
        </w:rPr>
        <w:t xml:space="preserve">. In addition to the foregoing, when undertaking “construction” as recognized by the U.S. Department of Labor (U.S. DOL), the Recipient agrees to comply, and assures that each </w:t>
      </w:r>
      <w:proofErr w:type="gramStart"/>
      <w:r w:rsidRPr="006B4DD8">
        <w:rPr>
          <w:rFonts w:ascii="Arial" w:hAnsi="Arial" w:cs="Arial"/>
          <w:sz w:val="20"/>
          <w:szCs w:val="20"/>
        </w:rPr>
        <w:t>Third Party</w:t>
      </w:r>
      <w:proofErr w:type="gramEnd"/>
      <w:r w:rsidRPr="006B4DD8">
        <w:rPr>
          <w:rFonts w:ascii="Arial" w:hAnsi="Arial" w:cs="Arial"/>
          <w:sz w:val="20"/>
          <w:szCs w:val="20"/>
        </w:rPr>
        <w:t xml:space="preserve"> Participant will comply, with: </w:t>
      </w:r>
    </w:p>
    <w:p w:rsidR="005A2500" w:rsidRPr="006B4DD8" w:rsidRDefault="005A2500" w:rsidP="005A2500">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(a) U.S. DOL regulations, “Office of Federal Contract Compliance Programs, Equal Employment Opportunity, Department of Labor,” 41 C.F.R. chapter 60, and </w:t>
      </w:r>
    </w:p>
    <w:p w:rsidR="005A2500" w:rsidRPr="001567D8" w:rsidRDefault="005A2500" w:rsidP="005A2500">
      <w:pPr>
        <w:autoSpaceDE w:val="0"/>
        <w:autoSpaceDN w:val="0"/>
        <w:adjustRightInd w:val="0"/>
        <w:spacing w:after="0" w:line="240" w:lineRule="auto"/>
        <w:ind w:left="990" w:hanging="270"/>
        <w:rPr>
          <w:rFonts w:ascii="Arial" w:eastAsia="Times New Roman" w:hAnsi="Arial" w:cs="Arial"/>
          <w:sz w:val="20"/>
          <w:szCs w:val="20"/>
        </w:rPr>
      </w:pPr>
      <w:r w:rsidRPr="006B4DD8">
        <w:rPr>
          <w:rFonts w:ascii="Arial" w:hAnsi="Arial" w:cs="Arial"/>
          <w:sz w:val="20"/>
          <w:szCs w:val="20"/>
        </w:rPr>
        <w:t>(b) Executive Order 11246, “Equal Employment Opportunity,” as amended by Executive Order 11375, “Amending Executive Order 11246, Relating to Equal Employment Opport</w:t>
      </w:r>
      <w:r>
        <w:rPr>
          <w:rFonts w:ascii="Arial" w:hAnsi="Arial" w:cs="Arial"/>
          <w:sz w:val="20"/>
          <w:szCs w:val="20"/>
        </w:rPr>
        <w:t>unity,” 42 U.S.C. § 2000e note.</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9"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7" w:name="BM19"/>
      <w:bookmarkEnd w:id="17"/>
      <w:r w:rsidRPr="000A7015">
        <w:rPr>
          <w:rFonts w:ascii="Arial" w:eastAsia="Times New Roman" w:hAnsi="Arial" w:cs="Arial"/>
          <w:b/>
          <w:bCs/>
          <w:sz w:val="20"/>
          <w:szCs w:val="20"/>
          <w:u w:val="single"/>
        </w:rPr>
        <w:t>NO GOVERNMENT OBLIGATION TO THIRD PARTIES</w:t>
      </w:r>
    </w:p>
    <w:p w:rsidR="005A2500"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u w:val="single"/>
        </w:rPr>
        <w:t>:</w:t>
      </w:r>
      <w:r w:rsidRPr="00C90256">
        <w:rPr>
          <w:rFonts w:ascii="Arial" w:eastAsia="Times New Roman" w:hAnsi="Arial" w:cs="Arial"/>
          <w:sz w:val="20"/>
          <w:szCs w:val="20"/>
        </w:rPr>
        <w:t xml:space="preserve"> </w:t>
      </w:r>
      <w:r>
        <w:rPr>
          <w:rFonts w:ascii="Arial" w:hAnsi="Arial" w:cs="Arial"/>
          <w:sz w:val="20"/>
          <w:szCs w:val="20"/>
        </w:rPr>
        <w:t>Applicable to all contracts</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sz w:val="20"/>
          <w:szCs w:val="20"/>
        </w:rPr>
        <w:br/>
      </w: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While no specific language is required, FTA has developed the following language.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No Obligation by the Federal Government. </w:t>
      </w:r>
    </w:p>
    <w:p w:rsidR="005A2500" w:rsidRPr="00C90256"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(1) 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rsidR="005A2500" w:rsidRPr="00C90256"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0"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8" w:name="BM20"/>
      <w:bookmarkEnd w:id="18"/>
      <w:r w:rsidRPr="000A7015">
        <w:rPr>
          <w:rFonts w:ascii="Arial" w:eastAsia="Times New Roman" w:hAnsi="Arial" w:cs="Arial"/>
          <w:b/>
          <w:bCs/>
          <w:sz w:val="20"/>
          <w:szCs w:val="20"/>
          <w:u w:val="single"/>
        </w:rPr>
        <w:t>PROGRAM FRAUD AND FALSE OR FRAUDULENT STATEMENTS</w:t>
      </w:r>
      <w:r w:rsidRPr="000A7015">
        <w:rPr>
          <w:rFonts w:ascii="Arial" w:eastAsia="Times New Roman" w:hAnsi="Arial" w:cs="Arial"/>
          <w:b/>
          <w:bCs/>
          <w:sz w:val="20"/>
          <w:szCs w:val="20"/>
          <w:u w:val="single"/>
        </w:rPr>
        <w:br/>
        <w:t>AND RELATED ACTS</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31 U.S.C. 3801 et seq. </w:t>
      </w:r>
      <w:r w:rsidRPr="001567D8">
        <w:rPr>
          <w:rFonts w:ascii="Arial" w:eastAsia="Times New Roman" w:hAnsi="Arial" w:cs="Arial"/>
          <w:b/>
          <w:bCs/>
          <w:sz w:val="20"/>
          <w:szCs w:val="20"/>
        </w:rPr>
        <w:br/>
        <w:t xml:space="preserve">49 CFR Part 31 18 U.S.C. 1001 </w:t>
      </w:r>
      <w:r w:rsidRPr="001567D8">
        <w:rPr>
          <w:rFonts w:ascii="Arial" w:eastAsia="Times New Roman" w:hAnsi="Arial" w:cs="Arial"/>
          <w:b/>
          <w:bCs/>
          <w:sz w:val="20"/>
          <w:szCs w:val="20"/>
        </w:rPr>
        <w:br/>
        <w:t xml:space="preserve">49 U.S.C. 5307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are applicable to all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flow down to contractors and subcontractors who make, present, or submit covered claims and statements.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have no specified language, so FTA proffers the following language. </w:t>
      </w:r>
    </w:p>
    <w:p w:rsidR="005A2500" w:rsidRPr="00C90256"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Program Fraud and False or Fraudulent Statements or Related Acts. </w:t>
      </w:r>
    </w:p>
    <w:p w:rsidR="005A2500" w:rsidRPr="00C90256"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 xml:space="preserve">(1) The Contractor acknowledges that the provisions of the Program Fraud Civil Remedies Act of 1986, as amended, 31 U.S.C. § § 3801 </w:t>
      </w:r>
      <w:r w:rsidRPr="00C90256">
        <w:rPr>
          <w:rFonts w:ascii="Arial" w:eastAsia="Times New Roman" w:hAnsi="Arial" w:cs="Arial"/>
          <w:sz w:val="20"/>
          <w:szCs w:val="20"/>
          <w:u w:val="single"/>
        </w:rPr>
        <w:t>et</w:t>
      </w:r>
      <w:r w:rsidRPr="00C90256">
        <w:rPr>
          <w:rFonts w:ascii="Arial" w:eastAsia="Times New Roman" w:hAnsi="Arial" w:cs="Arial"/>
          <w:sz w:val="20"/>
          <w:szCs w:val="20"/>
        </w:rPr>
        <w:t xml:space="preserve"> </w:t>
      </w:r>
      <w:proofErr w:type="gramStart"/>
      <w:r w:rsidRPr="00C90256">
        <w:rPr>
          <w:rFonts w:ascii="Arial" w:eastAsia="Times New Roman" w:hAnsi="Arial" w:cs="Arial"/>
          <w:sz w:val="20"/>
          <w:szCs w:val="20"/>
          <w:u w:val="single"/>
        </w:rPr>
        <w:t>seq</w:t>
      </w:r>
      <w:r w:rsidRPr="00C90256">
        <w:rPr>
          <w:rFonts w:ascii="Arial" w:eastAsia="Times New Roman" w:hAnsi="Arial" w:cs="Arial"/>
          <w:sz w:val="20"/>
          <w:szCs w:val="20"/>
        </w:rPr>
        <w:t xml:space="preserve"> .</w:t>
      </w:r>
      <w:proofErr w:type="gramEnd"/>
      <w:r w:rsidRPr="00C90256">
        <w:rPr>
          <w:rFonts w:ascii="Arial" w:eastAsia="Times New Roman" w:hAnsi="Arial" w:cs="Arial"/>
          <w:sz w:val="20"/>
          <w:szCs w:val="20"/>
        </w:rPr>
        <w:t xml:space="preserve">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rsidR="005A2500" w:rsidRPr="00C90256"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(3) The Contractor agrees to include the above two clauses in each subcontract financed in whole or in part with Federal assistance provided by FTA. It is further agreed that the clauses shall not be modified, except to identify the subcontractor who will be subject to the provisions.</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1" style="width:0;height:1.5pt" o:hralign="center" o:hrstd="t" o:hr="t" fillcolor="#a0a0a0" stroked="f"/>
        </w:pict>
      </w:r>
    </w:p>
    <w:p w:rsidR="005A2500"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9" w:name="BM21"/>
      <w:bookmarkEnd w:id="19"/>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TERMINATION</w:t>
      </w:r>
    </w:p>
    <w:p w:rsidR="005A2500" w:rsidRPr="00903DBA" w:rsidRDefault="005A2500" w:rsidP="005A2500">
      <w:pPr>
        <w:shd w:val="clear" w:color="auto" w:fill="FFFFFF"/>
        <w:spacing w:after="0" w:line="240" w:lineRule="auto"/>
        <w:ind w:left="125" w:right="125"/>
        <w:jc w:val="center"/>
        <w:rPr>
          <w:rFonts w:ascii="Arial" w:hAnsi="Arial" w:cs="Arial"/>
          <w:b/>
          <w:sz w:val="20"/>
          <w:szCs w:val="20"/>
        </w:rPr>
      </w:pPr>
      <w:r w:rsidRPr="00903DBA">
        <w:rPr>
          <w:rFonts w:ascii="Arial" w:hAnsi="Arial" w:cs="Arial"/>
          <w:b/>
          <w:sz w:val="20"/>
          <w:szCs w:val="20"/>
        </w:rPr>
        <w:t xml:space="preserve">2 CFR Part 1201 </w:t>
      </w:r>
    </w:p>
    <w:p w:rsidR="005A2500" w:rsidRPr="001567D8"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200</w:t>
      </w:r>
      <w:r w:rsidRPr="001567D8">
        <w:rPr>
          <w:rFonts w:ascii="Arial" w:eastAsia="Times New Roman" w:hAnsi="Arial" w:cs="Arial"/>
          <w:b/>
          <w:bCs/>
          <w:sz w:val="20"/>
          <w:szCs w:val="20"/>
        </w:rPr>
        <w:br/>
      </w:r>
      <w:r>
        <w:rPr>
          <w:rFonts w:ascii="Arial" w:eastAsia="Times New Roman" w:hAnsi="Arial" w:cs="Arial"/>
          <w:b/>
          <w:bCs/>
          <w:color w:val="38434B"/>
          <w:sz w:val="20"/>
          <w:szCs w:val="20"/>
          <w:u w:val="single"/>
        </w:rPr>
        <w:t>FTA Circular 4220.1F</w:t>
      </w:r>
      <w:r w:rsidRPr="001567D8">
        <w:rPr>
          <w:rFonts w:ascii="Arial" w:eastAsia="Times New Roman" w:hAnsi="Arial" w:cs="Arial"/>
          <w:b/>
          <w:bCs/>
          <w:sz w:val="20"/>
          <w:szCs w:val="20"/>
        </w:rPr>
        <w:t xml:space="preserve">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A432C3">
        <w:rPr>
          <w:rFonts w:ascii="Arial" w:eastAsia="Times New Roman" w:hAnsi="Arial" w:cs="Arial"/>
          <w:bCs/>
          <w:sz w:val="20"/>
          <w:szCs w:val="20"/>
        </w:rPr>
        <w:t>All contracts (with the exception of contracts with nonprofit organizations and institutions of higher education,) in excess of $10,000 shall contain suitable provisions for termination by the grantee including the manner by which it will be affected and the basis for settlement. (For contracts with nonprofit organizations and institutions of higher educ</w:t>
      </w:r>
      <w:r>
        <w:rPr>
          <w:rFonts w:ascii="Arial" w:eastAsia="Times New Roman" w:hAnsi="Arial" w:cs="Arial"/>
          <w:bCs/>
          <w:sz w:val="20"/>
          <w:szCs w:val="20"/>
        </w:rPr>
        <w:t>ation the threshold is $25</w:t>
      </w:r>
      <w:r w:rsidRPr="00A432C3">
        <w:rPr>
          <w:rFonts w:ascii="Arial" w:eastAsia="Times New Roman" w:hAnsi="Arial" w:cs="Arial"/>
          <w:bCs/>
          <w:sz w:val="20"/>
          <w:szCs w:val="20"/>
        </w:rPr>
        <w:t xml:space="preserve">0,000.) In addition, such contracts shall describe conditions under which the contract may be terminated for default as well as conditions where the contract may be terminated because of circumstances beyond the control of the contractor.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termination requirements flow down to all contracts in excess of $10,000, </w:t>
      </w:r>
      <w:proofErr w:type="gramStart"/>
      <w:r w:rsidRPr="00A432C3">
        <w:rPr>
          <w:rFonts w:ascii="Arial" w:eastAsia="Times New Roman" w:hAnsi="Arial" w:cs="Arial"/>
          <w:bCs/>
          <w:sz w:val="20"/>
          <w:szCs w:val="20"/>
        </w:rPr>
        <w:t>with the exception of</w:t>
      </w:r>
      <w:proofErr w:type="gramEnd"/>
      <w:r w:rsidRPr="00A432C3">
        <w:rPr>
          <w:rFonts w:ascii="Arial" w:eastAsia="Times New Roman" w:hAnsi="Arial" w:cs="Arial"/>
          <w:bCs/>
          <w:sz w:val="20"/>
          <w:szCs w:val="20"/>
        </w:rPr>
        <w:t xml:space="preserve"> contracts with nonprofit organizations and institutions of higher learning.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A432C3">
        <w:rPr>
          <w:rFonts w:ascii="Arial" w:eastAsia="Times New Roman" w:hAnsi="Arial" w:cs="Arial"/>
          <w:bCs/>
          <w:sz w:val="20"/>
          <w:szCs w:val="20"/>
        </w:rPr>
        <w:t>FTA does not prescribe the form or content of such clauses. The following are suggestions of clauses to be used in different types of contracts:</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a. Termination for Convenience (General Provision) The (Recipient) may terminate this contract, in whole or in part, at any time by written notice to the Contractor when it is in the Government's best interest. The Contractor shall be paid its costs, including contract close-out costs, and profit on work performed up to the time of termination. The Contractor shall promptly submit its termination claim to (Recipient) to be paid the Contractor. If the Contractor has any property in its possession belonging to the (Recipient), the Contractor will account for the same, and dispose of it in the manner the (Recipient) directs.</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b. Termination for Default [Breach or Cause] (General Provision)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the (Recipient) may terminate this contract for default. Termination shall be affected by serving a notice of termination on the contractor setting forth the </w:t>
      </w:r>
      <w:proofErr w:type="gramStart"/>
      <w:r w:rsidRPr="00A432C3">
        <w:rPr>
          <w:rFonts w:ascii="Arial" w:eastAsia="Times New Roman" w:hAnsi="Arial" w:cs="Arial"/>
          <w:bCs/>
          <w:sz w:val="20"/>
          <w:szCs w:val="20"/>
        </w:rPr>
        <w:t>manner in which</w:t>
      </w:r>
      <w:proofErr w:type="gramEnd"/>
      <w:r w:rsidRPr="00A432C3">
        <w:rPr>
          <w:rFonts w:ascii="Arial" w:eastAsia="Times New Roman" w:hAnsi="Arial" w:cs="Arial"/>
          <w:bCs/>
          <w:sz w:val="20"/>
          <w:szCs w:val="20"/>
        </w:rPr>
        <w:t xml:space="preserve"> the Contractor is in default. The contractor will only be paid the contract price for supplies delivered and accepted, or services performed in accordance with the manner of performance set forth in the contract.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it is later determined by the (Recipient) that the Contractor had an excusable reason for not performing, such as a strike, fire, or flood, events which are not the fault of or are beyond the control of the Contractor, the (Recipient), after setting up a new delivery of performance schedule, may allow the Contractor to continue work, or treat the termination as a termination for convenience.</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c. Opportunity to Cure (General Provision) The (Recipient) in its sole discretion may, in the case of a termination for breach or default, allow the Contractor [an appropriately short period of time] in which to cure the defect. In such case, the notice of termination will state the time period in which cure is permitted and other appropriate conditions</w:t>
      </w:r>
      <w:r>
        <w:rPr>
          <w:rFonts w:ascii="Arial" w:eastAsia="Times New Roman" w:hAnsi="Arial" w:cs="Arial"/>
          <w:bCs/>
          <w:sz w:val="20"/>
          <w:szCs w:val="20"/>
        </w:rPr>
        <w: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Contractor fails to remedy to (Recipient)'s satisfaction the breach or default of any of the terms, covenants, or conditions of this Contract within [ten (10) days] after receipt by Contractor of written notice from (Recipient) setting forth the nature of said breach or default, (Recipient) shall have the right to terminate the Contract without any further obligation to Contractor. Any such termination for default shall not in any way operate to preclude (Recipient) from also pursuing all available remedies against Contractor and its sureties for said breach or default.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d. Waiver of Remedies for any Breach In the event that (Recipient) elects to waive its remedies for any breach by Contractor of any covenant, term or condition of this Contract, such waiver by (Recipient) shall not limit (Recipient)'s remedies for any succeeding breach of that or of any other term, covenant, or condition of this Contract.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e. Termination for Convenience (Professional or Transit Service Contracts) The (Recipient), by written notice, may terminate this contract, in whole or in part, when it is in the Government's interest. If this contract is terminated, the Recipient shall be liable only for payment under the payment provisions of this contract for services rendered before the effective date of termination.</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f. Termination for Default (Supplies and Service) If the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the default. The Contractor will only be paid the contract price for supplies delivered and accepted, or services performed in accordance with the manner or performance set forth in this contract.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g. Termination for Default (Transportation Services) If the Contractor fails to pick up the commodities or to perform the services, including delivery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default. The Contractor will only be paid the contract price for services performed in accordance with the manner of performance set forth in this contract.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this contract is terminated while the Contractor has possession of Recipient goods, the Contractor shall, upon direction of the (Recipient), protect and preserve the goods until surrendered to the Recipient or its agent. The Contractor and (Recipient) shall agree on payment for the preservation and protection of goods. Failure to agree on an amount will be resolved under the Dispute clause.</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h. Termination for Default (Construction) If the Contractor refuses or fails to prosecute the work or any separable part, with the diligence that will insure its completion within the time specified in this contract or any extension or fails to complete the work within this time, or if the Contractor fails to comply with any other provisions of this contract, the (Recipient) may terminate this contract for default. The (Recipient) shall terminate by delivering to the Contractor a Notice of Termination specifying the nature of the default. In this event, the Recipient may take over the work and compete it by contract or otherwise, and may take possession of and use any materials, appliances, and plant on the work site necessary for completing the work. The Contractor and its sureties shall be liable for any damage to the Recipient resulting from the Contractor's refusal or failure to complete the work within specified time, </w:t>
      </w:r>
      <w:proofErr w:type="gramStart"/>
      <w:r w:rsidRPr="00A432C3">
        <w:rPr>
          <w:rFonts w:ascii="Arial" w:eastAsia="Times New Roman" w:hAnsi="Arial" w:cs="Arial"/>
          <w:bCs/>
          <w:sz w:val="20"/>
          <w:szCs w:val="20"/>
        </w:rPr>
        <w:t>whether or not</w:t>
      </w:r>
      <w:proofErr w:type="gramEnd"/>
      <w:r w:rsidRPr="00A432C3">
        <w:rPr>
          <w:rFonts w:ascii="Arial" w:eastAsia="Times New Roman" w:hAnsi="Arial" w:cs="Arial"/>
          <w:bCs/>
          <w:sz w:val="20"/>
          <w:szCs w:val="20"/>
        </w:rPr>
        <w:t xml:space="preserve"> the Contractor's right to proceed with the work is terminated. This liability includes any increased costs incurred by the Recipient in completing the work.</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The Contractor's right to proceed shall not be terminated nor the Contractor charged with damages under this clause if-</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 xml:space="preserve">1. The delay in completing the work arises from unforeseeable causes beyond the control and without the fault or negligence of the Contractor. Examples of such causes </w:t>
      </w:r>
      <w:proofErr w:type="gramStart"/>
      <w:r w:rsidRPr="00A432C3">
        <w:rPr>
          <w:rFonts w:ascii="Arial" w:eastAsia="Times New Roman" w:hAnsi="Arial" w:cs="Arial"/>
          <w:sz w:val="20"/>
          <w:szCs w:val="20"/>
        </w:rPr>
        <w:t>include:</w:t>
      </w:r>
      <w:proofErr w:type="gramEnd"/>
      <w:r w:rsidRPr="00A432C3">
        <w:rPr>
          <w:rFonts w:ascii="Arial" w:eastAsia="Times New Roman" w:hAnsi="Arial" w:cs="Arial"/>
          <w:sz w:val="20"/>
          <w:szCs w:val="20"/>
        </w:rPr>
        <w:t xml:space="preserve"> acts of God, acts of the Recipient, acts of another Contractor in the performance of a contract with the Recipient, epidemics, quarantine restrictions, strikes, freight embargoes; and</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2. The contractor, within [10] days from the beginning of any delay, notifies the (Recipient) in writing of the causes of delay. If in the judgment of the (Recipient), the delay is excusable, the time for completing the work shall be extended. The judgment of the (Recipient) shall be final and conclusive on the parties, but subject to appeal under the Disputes clauses.</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of the Contractor's right to proceed, it is determined that the Contractor was not in default, or that the delay was excusable, the rights and obligations of the parties will be the same as if the termination had been issued for the convenience of the Recipient.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i. Termination for Convenience or Default (Architect and Engineering) The (Recipient) may terminate this contract in whole or in part, for the Recipient's convenience or because of the failure of the Contractor to fulfill the contract obligations. The (Recipient) shall terminate by delivering to the Contractor a Notice of Termination specifying the nature, extent, and effective date of the termination. Upon receipt of the notice, the Contractor shall (1) immediately discontinue all services affected (unless the notice directs otherwise), and (2) deliver to the Contracting Officer all data, drawings, specifications, reports, estimates, summaries, and other information and materials accumulated in performing this contract, whether completed or in process.</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the convenience of the Recipient, the Contracting Officer shall make an equitable adjustment in the contract price but shall allow no anticipated profit on unperformed services.</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failure of the Contractor to fulfill the contract obligations, the Recipient may complete the work by contact or otherwise and the Contractor shall be liable for any additional cost incurred by the Recipient.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j. Termination for Convenience of Default (Cost-Type Contracts) The (Recipient) may terminate this contract, or any portion of it, by serving a notice or termination on the Contractor. The notice shall state whether the termination is for convenience of the (Recipient) or for the default of the Contractor. If the termination is for default, the notice shall state the </w:t>
      </w:r>
      <w:proofErr w:type="gramStart"/>
      <w:r w:rsidRPr="00A432C3">
        <w:rPr>
          <w:rFonts w:ascii="Arial" w:eastAsia="Times New Roman" w:hAnsi="Arial" w:cs="Arial"/>
          <w:bCs/>
          <w:sz w:val="20"/>
          <w:szCs w:val="20"/>
        </w:rPr>
        <w:t>manner in which</w:t>
      </w:r>
      <w:proofErr w:type="gramEnd"/>
      <w:r w:rsidRPr="00A432C3">
        <w:rPr>
          <w:rFonts w:ascii="Arial" w:eastAsia="Times New Roman" w:hAnsi="Arial" w:cs="Arial"/>
          <w:bCs/>
          <w:sz w:val="20"/>
          <w:szCs w:val="20"/>
        </w:rPr>
        <w:t xml:space="preserve"> the contractor has failed to perform the requirements of the contract. The Contractor shall account for any property in its possession paid for from funds received from the (Recipient), or property supplied to the Contractor by the (Recipient). If the termination is for default, the (Recipient) may fix the fee, if the contract provides for a fee, to be paid the contractor in proportion to the value, if any, of work performed up to the time of termination. The Contractor shall promptly submit its termination claim to the (Recipient) and the parties shall negotiate the termination settlement to be paid the Contractor.</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the convenience of the (Recipient), the Contractor shall be paid its contract close-out costs, and a fee, if the contract provided for payment of a fee, in proportion to the work performed up to the time of termination.</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serving a notice of termination for default, the (Recipient) determines that the Contractor has an excusable reason for not performing, such as strike, fire, flood, events which are not the fault of and are beyond the control of the contractor, the (Recipient), after setting up a new work schedule, may allow the Contractor to continue work, or treat the termination as a termination for convenience.</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2"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0" w:name="BM22"/>
      <w:bookmarkEnd w:id="20"/>
      <w:r w:rsidRPr="000A7015">
        <w:rPr>
          <w:rFonts w:ascii="Arial" w:eastAsia="Times New Roman" w:hAnsi="Arial" w:cs="Arial"/>
          <w:b/>
          <w:bCs/>
          <w:sz w:val="20"/>
          <w:szCs w:val="20"/>
          <w:u w:val="single"/>
        </w:rPr>
        <w:t xml:space="preserve">GOVERNMENT-WIDE DEBARMENT AND SUSPENSION </w:t>
      </w:r>
    </w:p>
    <w:p w:rsidR="005A2500"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180</w:t>
      </w:r>
    </w:p>
    <w:p w:rsidR="005A2500"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1200</w:t>
      </w:r>
    </w:p>
    <w:p w:rsidR="005A2500"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 xml:space="preserve">2 CFR </w:t>
      </w:r>
      <w:r>
        <w:t xml:space="preserve">§ </w:t>
      </w:r>
      <w:r>
        <w:rPr>
          <w:rFonts w:ascii="Arial" w:eastAsia="Times New Roman" w:hAnsi="Arial" w:cs="Arial"/>
          <w:b/>
          <w:bCs/>
          <w:sz w:val="20"/>
          <w:szCs w:val="20"/>
        </w:rPr>
        <w:t>200.213</w:t>
      </w:r>
      <w:r w:rsidRPr="001567D8">
        <w:rPr>
          <w:rFonts w:ascii="Arial" w:eastAsia="Times New Roman" w:hAnsi="Arial" w:cs="Arial"/>
          <w:b/>
          <w:bCs/>
          <w:sz w:val="20"/>
          <w:szCs w:val="20"/>
        </w:rPr>
        <w:t xml:space="preserve"> </w:t>
      </w:r>
    </w:p>
    <w:p w:rsidR="005A2500"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200 Appendix II (I)</w:t>
      </w:r>
      <w:r w:rsidRPr="001567D8">
        <w:rPr>
          <w:rFonts w:ascii="Arial" w:eastAsia="Times New Roman" w:hAnsi="Arial" w:cs="Arial"/>
          <w:b/>
          <w:bCs/>
          <w:sz w:val="20"/>
          <w:szCs w:val="20"/>
        </w:rPr>
        <w:br/>
        <w:t>Executive Order 12549</w:t>
      </w:r>
    </w:p>
    <w:p w:rsidR="005A2500" w:rsidRDefault="005A2500" w:rsidP="005A2500">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Executive Order 12689</w:t>
      </w:r>
      <w:r w:rsidRPr="001567D8">
        <w:rPr>
          <w:rFonts w:ascii="Arial" w:eastAsia="Times New Roman" w:hAnsi="Arial" w:cs="Arial"/>
          <w:b/>
          <w:bCs/>
          <w:sz w:val="20"/>
          <w:szCs w:val="20"/>
        </w:rPr>
        <w:t xml:space="preserve"> </w:t>
      </w:r>
    </w:p>
    <w:p w:rsidR="005A2500" w:rsidRPr="001567D8" w:rsidRDefault="005A2500" w:rsidP="005A2500">
      <w:pPr>
        <w:shd w:val="clear" w:color="auto" w:fill="FFFFFF"/>
        <w:spacing w:after="0" w:line="240" w:lineRule="auto"/>
        <w:ind w:left="125" w:right="125"/>
        <w:jc w:val="center"/>
        <w:rPr>
          <w:rFonts w:ascii="Arial" w:eastAsia="Times New Roman" w:hAnsi="Arial" w:cs="Arial"/>
          <w:b/>
          <w:bCs/>
          <w:sz w:val="20"/>
          <w:szCs w:val="20"/>
        </w:rPr>
      </w:pPr>
    </w:p>
    <w:p w:rsidR="005A2500" w:rsidRDefault="005A2500" w:rsidP="005A2500">
      <w:pPr>
        <w:shd w:val="clear" w:color="auto" w:fill="FFFFFF"/>
        <w:spacing w:after="0" w:line="240" w:lineRule="auto"/>
        <w:rPr>
          <w:rFonts w:ascii="Arial" w:eastAsia="Times New Roman" w:hAnsi="Arial" w:cs="Arial"/>
          <w:b/>
          <w:bCs/>
          <w:sz w:val="20"/>
          <w:szCs w:val="20"/>
          <w:u w:val="single"/>
        </w:rPr>
      </w:pPr>
      <w:r w:rsidRPr="001567D8">
        <w:rPr>
          <w:rFonts w:ascii="Arial" w:eastAsia="Times New Roman" w:hAnsi="Arial" w:cs="Arial"/>
          <w:b/>
          <w:bCs/>
          <w:sz w:val="20"/>
          <w:szCs w:val="20"/>
          <w:u w:val="single"/>
        </w:rPr>
        <w:t>Background and Applicability</w:t>
      </w:r>
    </w:p>
    <w:p w:rsidR="005A2500" w:rsidRPr="002062B6" w:rsidRDefault="005A2500" w:rsidP="005A2500">
      <w:pPr>
        <w:autoSpaceDE w:val="0"/>
        <w:autoSpaceDN w:val="0"/>
        <w:adjustRightInd w:val="0"/>
        <w:spacing w:after="0" w:line="240" w:lineRule="auto"/>
        <w:rPr>
          <w:rFonts w:ascii="Arial" w:hAnsi="Arial" w:cs="Arial"/>
          <w:color w:val="000000"/>
          <w:sz w:val="20"/>
          <w:szCs w:val="20"/>
        </w:rPr>
      </w:pPr>
      <w:r w:rsidRPr="002062B6">
        <w:rPr>
          <w:rFonts w:ascii="Arial" w:hAnsi="Arial" w:cs="Arial"/>
          <w:color w:val="000000"/>
          <w:sz w:val="20"/>
          <w:szCs w:val="20"/>
        </w:rPr>
        <w:t>A contract award (of any tier) in an amount expected to equal or exceed $25,000 or a contract award at any tier for a federally required audit (irrespective of the contract amount) must not be</w:t>
      </w:r>
      <w:r w:rsidRPr="002062B6">
        <w:rPr>
          <w:rFonts w:ascii="Arial" w:hAnsi="Arial" w:cs="Arial"/>
          <w:color w:val="000000"/>
        </w:rPr>
        <w:t xml:space="preserve"> </w:t>
      </w:r>
      <w:r w:rsidRPr="002062B6">
        <w:rPr>
          <w:rFonts w:ascii="Arial" w:hAnsi="Arial" w:cs="Arial"/>
          <w:color w:val="000000"/>
          <w:sz w:val="20"/>
          <w:szCs w:val="20"/>
        </w:rPr>
        <w:t xml:space="preserve">made to parties listed on the government-wide exclusions in the System for Award Management (SAM), in accordance with the OMB guidelines at 2 C.F.R. part 180. The Excluded Parties List System in SAM contains the names of parties debarred, suspended, or otherwise excluded by agencies, as well as parties declared ineligible under statutory or regulatory authority other than Executive Order 12549. </w:t>
      </w:r>
    </w:p>
    <w:p w:rsidR="005A2500" w:rsidRDefault="005A2500" w:rsidP="005A2500">
      <w:pPr>
        <w:shd w:val="clear" w:color="auto" w:fill="FFFFFF"/>
        <w:spacing w:after="0" w:line="240" w:lineRule="auto"/>
        <w:rPr>
          <w:rFonts w:ascii="Arial" w:hAnsi="Arial" w:cs="Arial"/>
          <w:color w:val="000000"/>
          <w:sz w:val="20"/>
          <w:szCs w:val="20"/>
        </w:rPr>
      </w:pPr>
    </w:p>
    <w:p w:rsidR="005A2500" w:rsidRDefault="005A2500" w:rsidP="005A2500">
      <w:pPr>
        <w:shd w:val="clear" w:color="auto" w:fill="FFFFFF"/>
        <w:spacing w:after="0" w:line="240" w:lineRule="auto"/>
        <w:rPr>
          <w:rFonts w:ascii="Arial" w:hAnsi="Arial" w:cs="Arial"/>
          <w:color w:val="000000"/>
          <w:sz w:val="20"/>
          <w:szCs w:val="20"/>
        </w:rPr>
      </w:pPr>
      <w:r w:rsidRPr="002062B6">
        <w:rPr>
          <w:rFonts w:ascii="Arial" w:hAnsi="Arial" w:cs="Arial"/>
          <w:color w:val="000000"/>
          <w:sz w:val="20"/>
          <w:szCs w:val="20"/>
        </w:rPr>
        <w:t xml:space="preserve">Recipients, contractors, and subcontractors (at any level) that enter into covered transactions are required to verify that the entity (as well as its principals and affiliates) with which they propose to </w:t>
      </w:r>
      <w:proofErr w:type="gramStart"/>
      <w:r w:rsidRPr="002062B6">
        <w:rPr>
          <w:rFonts w:ascii="Arial" w:hAnsi="Arial" w:cs="Arial"/>
          <w:color w:val="000000"/>
          <w:sz w:val="20"/>
          <w:szCs w:val="20"/>
        </w:rPr>
        <w:t>contract</w:t>
      </w:r>
      <w:proofErr w:type="gramEnd"/>
      <w:r w:rsidRPr="002062B6">
        <w:rPr>
          <w:rFonts w:ascii="Arial" w:hAnsi="Arial" w:cs="Arial"/>
          <w:color w:val="000000"/>
          <w:sz w:val="20"/>
          <w:szCs w:val="20"/>
        </w:rPr>
        <w:t xml:space="preserve"> or subcontract is not excluded or disqualified. This is done by: (a) checking the SAM exclusions; (b) collecting a certification from that person; or (c) adding a clause or condition to the contract or subcontract.</w:t>
      </w:r>
    </w:p>
    <w:p w:rsidR="005A2500" w:rsidRDefault="005A2500" w:rsidP="005A2500">
      <w:pPr>
        <w:shd w:val="clear" w:color="auto" w:fill="FFFFFF"/>
        <w:spacing w:after="0" w:line="240" w:lineRule="auto"/>
        <w:rPr>
          <w:rFonts w:ascii="Arial" w:hAnsi="Arial" w:cs="Arial"/>
          <w:color w:val="000000"/>
          <w:sz w:val="20"/>
          <w:szCs w:val="20"/>
        </w:rPr>
      </w:pPr>
    </w:p>
    <w:p w:rsidR="005A2500" w:rsidRPr="006212C4" w:rsidRDefault="005A2500" w:rsidP="005A2500">
      <w:pPr>
        <w:autoSpaceDE w:val="0"/>
        <w:autoSpaceDN w:val="0"/>
        <w:adjustRightInd w:val="0"/>
        <w:spacing w:after="0" w:line="240" w:lineRule="auto"/>
        <w:rPr>
          <w:rFonts w:ascii="Arial" w:hAnsi="Arial" w:cs="Arial"/>
          <w:color w:val="000000"/>
          <w:sz w:val="20"/>
          <w:szCs w:val="20"/>
          <w:u w:val="single"/>
        </w:rPr>
      </w:pPr>
      <w:r w:rsidRPr="006212C4">
        <w:rPr>
          <w:rFonts w:ascii="Arial" w:hAnsi="Arial" w:cs="Arial"/>
          <w:b/>
          <w:bCs/>
          <w:color w:val="000000"/>
          <w:sz w:val="20"/>
          <w:szCs w:val="20"/>
          <w:u w:val="single"/>
        </w:rPr>
        <w:t xml:space="preserve">Flow Down </w:t>
      </w:r>
    </w:p>
    <w:p w:rsidR="005A2500" w:rsidRDefault="005A2500" w:rsidP="005A2500">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Recipients, contractors, and subcontractors who enter into covered transactions with a participant at the next lower level, must require that participant to: (a) comply with subpart C of 2 C.F.R. part 180, as supplemented by 2 C.F.R. part 1200; and (b) pass the requirement to comply with subpart C of 2 C.F.R. part 180 to each person with whom the participant enters into a covered transaction at the next lower tier.</w:t>
      </w:r>
    </w:p>
    <w:p w:rsidR="005A2500" w:rsidRDefault="005A2500" w:rsidP="005A2500">
      <w:pPr>
        <w:shd w:val="clear" w:color="auto" w:fill="FFFFFF"/>
        <w:spacing w:after="0" w:line="240" w:lineRule="auto"/>
        <w:rPr>
          <w:rFonts w:ascii="Arial" w:hAnsi="Arial" w:cs="Arial"/>
          <w:color w:val="000000"/>
          <w:sz w:val="20"/>
          <w:szCs w:val="20"/>
        </w:rPr>
      </w:pPr>
    </w:p>
    <w:p w:rsidR="005A2500" w:rsidRPr="006212C4" w:rsidRDefault="005A2500" w:rsidP="005A2500">
      <w:pPr>
        <w:autoSpaceDE w:val="0"/>
        <w:autoSpaceDN w:val="0"/>
        <w:adjustRightInd w:val="0"/>
        <w:spacing w:after="0" w:line="240" w:lineRule="auto"/>
        <w:rPr>
          <w:rFonts w:ascii="Arial" w:hAnsi="Arial" w:cs="Arial"/>
          <w:color w:val="000000"/>
          <w:sz w:val="20"/>
          <w:szCs w:val="20"/>
          <w:u w:val="single"/>
        </w:rPr>
      </w:pPr>
      <w:r w:rsidRPr="006212C4">
        <w:rPr>
          <w:rFonts w:ascii="Arial" w:hAnsi="Arial" w:cs="Arial"/>
          <w:b/>
          <w:bCs/>
          <w:color w:val="000000"/>
          <w:sz w:val="20"/>
          <w:szCs w:val="20"/>
          <w:u w:val="single"/>
        </w:rPr>
        <w:t xml:space="preserve">Debarment, Suspension, Ineligibility and Voluntary Exclusion </w:t>
      </w:r>
    </w:p>
    <w:p w:rsidR="005A2500" w:rsidRDefault="005A2500" w:rsidP="005A2500">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The Contractor shall comply and facilitate compliance with U.S. DOT regulations, “</w:t>
      </w:r>
      <w:proofErr w:type="spellStart"/>
      <w:r w:rsidRPr="006212C4">
        <w:rPr>
          <w:rFonts w:ascii="Arial" w:hAnsi="Arial" w:cs="Arial"/>
          <w:color w:val="000000"/>
          <w:sz w:val="20"/>
          <w:szCs w:val="20"/>
        </w:rPr>
        <w:t>Nonprocurement</w:t>
      </w:r>
      <w:proofErr w:type="spellEnd"/>
      <w:r w:rsidRPr="006212C4">
        <w:rPr>
          <w:rFonts w:ascii="Arial" w:hAnsi="Arial" w:cs="Arial"/>
          <w:color w:val="000000"/>
          <w:sz w:val="20"/>
          <w:szCs w:val="20"/>
        </w:rPr>
        <w:t xml:space="preserve"> Suspension and Debarment,” 2 C.F.R. part 1200, which adopts and supplements the U.S. Office of Management and Budget (U.S. OMB) “Guidelines to Agencies on Governmentwide Debarment and Suspension (</w:t>
      </w:r>
      <w:proofErr w:type="spellStart"/>
      <w:r w:rsidRPr="006212C4">
        <w:rPr>
          <w:rFonts w:ascii="Arial" w:hAnsi="Arial" w:cs="Arial"/>
          <w:color w:val="000000"/>
          <w:sz w:val="20"/>
          <w:szCs w:val="20"/>
        </w:rPr>
        <w:t>Nonprocurement</w:t>
      </w:r>
      <w:proofErr w:type="spellEnd"/>
      <w:r w:rsidRPr="006212C4">
        <w:rPr>
          <w:rFonts w:ascii="Arial" w:hAnsi="Arial" w:cs="Arial"/>
          <w:color w:val="000000"/>
          <w:sz w:val="20"/>
          <w:szCs w:val="20"/>
        </w:rPr>
        <w:t>),” 2 C.F.R. part 180. These provisions apply to each contract at any tier of $25,000 or more, and to each contract at any tier for a federally required audit (irrespective of the contract amount), and to each contract at any tier that must be approved by an FTA official irrespective of the contract amount. As such, the Contractor shall verify that its principals, affiliates, and subcontractors are eligible to participate in this federally funded contract and are not presently declared by any Federal department or agency to be:</w:t>
      </w:r>
    </w:p>
    <w:p w:rsidR="005A2500" w:rsidRPr="006212C4" w:rsidRDefault="005A2500" w:rsidP="005A2500">
      <w:pPr>
        <w:shd w:val="clear" w:color="auto" w:fill="FFFFFF"/>
        <w:spacing w:after="0" w:line="240" w:lineRule="auto"/>
        <w:rPr>
          <w:rFonts w:ascii="Arial" w:hAnsi="Arial" w:cs="Arial"/>
          <w:color w:val="000000"/>
          <w:sz w:val="20"/>
          <w:szCs w:val="20"/>
        </w:rPr>
      </w:pPr>
    </w:p>
    <w:p w:rsidR="005A2500" w:rsidRPr="006212C4" w:rsidRDefault="005A2500" w:rsidP="005A2500">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a) Debarred from participation in any federally assisted Award; </w:t>
      </w:r>
    </w:p>
    <w:p w:rsidR="005A2500" w:rsidRPr="006212C4" w:rsidRDefault="005A2500" w:rsidP="005A2500">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b) Suspended from participation in any federally assisted Award; </w:t>
      </w:r>
    </w:p>
    <w:p w:rsidR="005A2500" w:rsidRPr="006212C4" w:rsidRDefault="005A2500" w:rsidP="005A2500">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c) Proposed for debarment from participation in any federally assisted Award; </w:t>
      </w:r>
    </w:p>
    <w:p w:rsidR="005A2500" w:rsidRPr="006212C4" w:rsidRDefault="005A2500" w:rsidP="005A2500">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d) Declared ineligible to participate in any federally assisted Award; </w:t>
      </w:r>
    </w:p>
    <w:p w:rsidR="005A2500" w:rsidRPr="006212C4" w:rsidRDefault="005A2500" w:rsidP="005A2500">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e) Voluntarily excluded from participation in any federally assisted Award; or </w:t>
      </w:r>
    </w:p>
    <w:p w:rsidR="005A2500" w:rsidRDefault="005A2500" w:rsidP="005A2500">
      <w:pPr>
        <w:autoSpaceDE w:val="0"/>
        <w:autoSpaceDN w:val="0"/>
        <w:adjustRightInd w:val="0"/>
        <w:spacing w:after="0" w:line="240" w:lineRule="auto"/>
        <w:ind w:left="720"/>
        <w:rPr>
          <w:rFonts w:ascii="Arial" w:hAnsi="Arial" w:cs="Arial"/>
          <w:color w:val="000000"/>
          <w:sz w:val="20"/>
          <w:szCs w:val="20"/>
        </w:rPr>
      </w:pPr>
      <w:r w:rsidRPr="006212C4">
        <w:rPr>
          <w:rFonts w:ascii="Arial" w:hAnsi="Arial" w:cs="Arial"/>
          <w:color w:val="000000"/>
          <w:sz w:val="20"/>
          <w:szCs w:val="20"/>
        </w:rPr>
        <w:t xml:space="preserve">f) Disqualified from participation in ay federally assisted Award. </w:t>
      </w:r>
    </w:p>
    <w:p w:rsidR="005A2500" w:rsidRPr="006212C4" w:rsidRDefault="005A2500" w:rsidP="005A2500">
      <w:pPr>
        <w:autoSpaceDE w:val="0"/>
        <w:autoSpaceDN w:val="0"/>
        <w:adjustRightInd w:val="0"/>
        <w:spacing w:after="0" w:line="240" w:lineRule="auto"/>
        <w:ind w:left="720"/>
        <w:rPr>
          <w:rFonts w:ascii="Arial" w:hAnsi="Arial" w:cs="Arial"/>
          <w:color w:val="000000"/>
          <w:sz w:val="20"/>
          <w:szCs w:val="20"/>
        </w:rPr>
      </w:pPr>
    </w:p>
    <w:p w:rsidR="005A2500" w:rsidRPr="006212C4" w:rsidRDefault="005A2500" w:rsidP="005A2500">
      <w:pPr>
        <w:autoSpaceDE w:val="0"/>
        <w:autoSpaceDN w:val="0"/>
        <w:adjustRightInd w:val="0"/>
        <w:spacing w:after="0" w:line="240" w:lineRule="auto"/>
        <w:rPr>
          <w:rFonts w:ascii="Arial" w:hAnsi="Arial" w:cs="Arial"/>
          <w:color w:val="000000"/>
          <w:sz w:val="20"/>
          <w:szCs w:val="20"/>
        </w:rPr>
      </w:pPr>
      <w:r w:rsidRPr="006212C4">
        <w:rPr>
          <w:rFonts w:ascii="Arial" w:hAnsi="Arial" w:cs="Arial"/>
          <w:color w:val="000000"/>
          <w:sz w:val="20"/>
          <w:szCs w:val="20"/>
        </w:rPr>
        <w:t xml:space="preserve">By signing and submitting its bid or proposal, the bidder or proposer certifies as follows: </w:t>
      </w:r>
    </w:p>
    <w:p w:rsidR="005A2500" w:rsidRPr="006212C4" w:rsidRDefault="005A2500" w:rsidP="005A2500">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 xml:space="preserve">The certification in this clause is a material representation of fact relied upon by the </w:t>
      </w:r>
      <w:proofErr w:type="spellStart"/>
      <w:r>
        <w:rPr>
          <w:rFonts w:ascii="Arial" w:hAnsi="Arial" w:cs="Arial"/>
          <w:color w:val="000000"/>
          <w:sz w:val="20"/>
          <w:szCs w:val="20"/>
        </w:rPr>
        <w:t>Recipeint</w:t>
      </w:r>
      <w:proofErr w:type="spellEnd"/>
      <w:r w:rsidRPr="006212C4">
        <w:rPr>
          <w:rFonts w:ascii="Arial" w:hAnsi="Arial" w:cs="Arial"/>
          <w:color w:val="000000"/>
          <w:sz w:val="20"/>
          <w:szCs w:val="20"/>
        </w:rPr>
        <w:t xml:space="preserve">. If it is later determined by the </w:t>
      </w:r>
      <w:r>
        <w:rPr>
          <w:rFonts w:ascii="Arial" w:hAnsi="Arial" w:cs="Arial"/>
          <w:color w:val="000000"/>
          <w:sz w:val="20"/>
          <w:szCs w:val="20"/>
        </w:rPr>
        <w:t>Recipient</w:t>
      </w:r>
      <w:r w:rsidRPr="006212C4">
        <w:rPr>
          <w:rFonts w:ascii="Arial" w:hAnsi="Arial" w:cs="Arial"/>
          <w:color w:val="000000"/>
          <w:sz w:val="20"/>
          <w:szCs w:val="20"/>
        </w:rPr>
        <w:t xml:space="preserve"> that the bidder or proposer knowingly rendered an erroneous certification, in addition to remedies available to the </w:t>
      </w:r>
      <w:r>
        <w:rPr>
          <w:rFonts w:ascii="Arial" w:hAnsi="Arial" w:cs="Arial"/>
          <w:color w:val="000000"/>
          <w:sz w:val="20"/>
          <w:szCs w:val="20"/>
        </w:rPr>
        <w:t>Recipient</w:t>
      </w:r>
      <w:r w:rsidRPr="006212C4">
        <w:rPr>
          <w:rFonts w:ascii="Arial" w:hAnsi="Arial" w:cs="Arial"/>
          <w:color w:val="000000"/>
          <w:sz w:val="20"/>
          <w:szCs w:val="20"/>
        </w:rPr>
        <w:t xml:space="preserve">, the Federal Government may pursue available remedies, including but not limited to suspension and/or debarment. The bidder or proposer agrees to comply with the requirements of 2 C.F.R. part 180, subpart C, as supplemented by 2 C.F.R. part 1200, while this offer is valid and throughout the period of any contract that may arise from this offer. </w:t>
      </w:r>
      <w:r w:rsidRPr="006212C4">
        <w:rPr>
          <w:rFonts w:ascii="Arial" w:hAnsi="Arial" w:cs="Arial"/>
          <w:sz w:val="20"/>
          <w:szCs w:val="20"/>
        </w:rPr>
        <w:t>The bidder or proposer further agrees to include a provision requiring such compliance in its lower tier covered transactions.</w:t>
      </w:r>
    </w:p>
    <w:p w:rsidR="005A2500" w:rsidRDefault="005A2500" w:rsidP="005A2500">
      <w:pPr>
        <w:shd w:val="clear" w:color="auto" w:fill="FFFFFF"/>
        <w:spacing w:after="0" w:line="240" w:lineRule="auto"/>
        <w:rPr>
          <w:rFonts w:ascii="Arial" w:eastAsia="Times New Roman" w:hAnsi="Arial" w:cs="Arial"/>
          <w:sz w:val="20"/>
          <w:szCs w:val="20"/>
        </w:rPr>
      </w:pPr>
    </w:p>
    <w:p w:rsidR="005A2500" w:rsidRDefault="005A2500" w:rsidP="005A2500">
      <w:pPr>
        <w:shd w:val="clear" w:color="auto" w:fill="FFFFFF"/>
        <w:spacing w:after="0" w:line="240" w:lineRule="auto"/>
        <w:ind w:left="501"/>
        <w:rPr>
          <w:rFonts w:ascii="Arial" w:eastAsia="Times New Roman" w:hAnsi="Arial" w:cs="Arial"/>
          <w:sz w:val="20"/>
          <w:szCs w:val="20"/>
        </w:rPr>
      </w:pPr>
    </w:p>
    <w:p w:rsidR="005A2500" w:rsidRDefault="005A2500" w:rsidP="005A2500">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Date:_________________________________________________________________________</w:t>
      </w:r>
    </w:p>
    <w:p w:rsidR="005A2500" w:rsidRDefault="005A2500" w:rsidP="005A2500">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Signature:_____________________________________________________________________</w:t>
      </w:r>
    </w:p>
    <w:p w:rsidR="005A2500" w:rsidRDefault="005A2500" w:rsidP="005A2500">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Company Name:________________________________________________________________</w:t>
      </w:r>
    </w:p>
    <w:p w:rsidR="005A2500" w:rsidRDefault="005A2500" w:rsidP="005A2500">
      <w:pPr>
        <w:shd w:val="clear" w:color="auto" w:fill="FFFFFF"/>
        <w:spacing w:after="0" w:line="240" w:lineRule="auto"/>
        <w:ind w:left="501"/>
        <w:rPr>
          <w:rFonts w:ascii="Arial" w:eastAsia="Times New Roman" w:hAnsi="Arial" w:cs="Arial"/>
          <w:sz w:val="20"/>
          <w:szCs w:val="20"/>
        </w:rPr>
      </w:pPr>
      <w:r>
        <w:rPr>
          <w:rFonts w:ascii="Arial" w:eastAsia="Times New Roman" w:hAnsi="Arial" w:cs="Arial"/>
          <w:sz w:val="20"/>
          <w:szCs w:val="20"/>
        </w:rPr>
        <w:t>Title:__________________________________________________________________________</w:t>
      </w:r>
    </w:p>
    <w:p w:rsidR="005A2500" w:rsidRDefault="005A2500" w:rsidP="005A2500">
      <w:pPr>
        <w:shd w:val="clear" w:color="auto" w:fill="FFFFFF"/>
        <w:spacing w:after="0" w:line="240" w:lineRule="auto"/>
        <w:ind w:left="501"/>
        <w:rPr>
          <w:rFonts w:ascii="Arial" w:eastAsia="Times New Roman" w:hAnsi="Arial" w:cs="Arial"/>
          <w:sz w:val="20"/>
          <w:szCs w:val="20"/>
        </w:rPr>
      </w:pPr>
    </w:p>
    <w:p w:rsidR="005A2500" w:rsidRDefault="005A2500" w:rsidP="005A2500">
      <w:pPr>
        <w:shd w:val="clear" w:color="auto" w:fill="FFFFFF"/>
        <w:spacing w:after="0" w:line="240" w:lineRule="auto"/>
        <w:ind w:left="501"/>
        <w:rPr>
          <w:rFonts w:ascii="Arial" w:eastAsia="Times New Roman" w:hAnsi="Arial" w:cs="Arial"/>
          <w:sz w:val="20"/>
          <w:szCs w:val="20"/>
        </w:rPr>
      </w:pPr>
    </w:p>
    <w:p w:rsidR="005A2500" w:rsidRPr="001567D8" w:rsidRDefault="003C3859" w:rsidP="005A2500">
      <w:pPr>
        <w:shd w:val="clear" w:color="auto" w:fill="FFFFFF"/>
        <w:spacing w:after="0" w:line="240" w:lineRule="auto"/>
        <w:ind w:left="501"/>
        <w:rPr>
          <w:rFonts w:ascii="Arial" w:eastAsia="Times New Roman" w:hAnsi="Arial" w:cs="Arial"/>
          <w:sz w:val="20"/>
          <w:szCs w:val="20"/>
        </w:rPr>
      </w:pPr>
      <w:r>
        <w:rPr>
          <w:rFonts w:ascii="Arial" w:eastAsia="Times New Roman" w:hAnsi="Arial" w:cs="Arial"/>
          <w:sz w:val="20"/>
          <w:szCs w:val="20"/>
        </w:rPr>
        <w:pict>
          <v:rect id="_x0000_i1043" style="width:0;height:1.5pt" o:hralign="center" o:hrstd="t" o:hr="t" fillcolor="#a0a0a0" stroked="f"/>
        </w:pic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1" w:name="BM23"/>
      <w:bookmarkEnd w:id="21"/>
      <w:r w:rsidRPr="001567D8">
        <w:rPr>
          <w:rFonts w:ascii="Arial" w:eastAsia="Times New Roman" w:hAnsi="Arial" w:cs="Arial"/>
          <w:b/>
          <w:bCs/>
          <w:sz w:val="20"/>
          <w:szCs w:val="20"/>
          <w:u w:val="single"/>
        </w:rPr>
        <w:t>PRIVACY ACT</w:t>
      </w:r>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5 U.S.C. 552 </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A432C3">
        <w:rPr>
          <w:rFonts w:ascii="Arial" w:eastAsia="Times New Roman" w:hAnsi="Arial" w:cs="Arial"/>
          <w:sz w:val="20"/>
          <w:szCs w:val="20"/>
        </w:rPr>
        <w:t xml:space="preserve">When a grantee maintains files on drug and alcohol enforcement activities for FTA, and those files are organized so that information could be retrieved by personal identifier, the Privacy Act requirements apply to all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xml:space="preserve">; </w:t>
      </w:r>
      <w:bookmarkStart w:id="22" w:name="_Hlk1469507"/>
      <w:r>
        <w:rPr>
          <w:rFonts w:ascii="Arial" w:eastAsia="Times New Roman" w:hAnsi="Arial" w:cs="Arial"/>
          <w:bCs/>
          <w:sz w:val="20"/>
          <w:szCs w:val="20"/>
        </w:rPr>
        <w:t>except for construction contracts over $2,000</w:t>
      </w:r>
      <w:bookmarkEnd w:id="22"/>
      <w:r w:rsidRPr="001567D8">
        <w:rPr>
          <w:rFonts w:ascii="Arial" w:eastAsia="Times New Roman" w:hAnsi="Arial" w:cs="Arial"/>
          <w:bCs/>
          <w:sz w:val="20"/>
          <w:szCs w:val="20"/>
        </w:rPr>
        <w:t>.</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Federal Privacy Act requirements flow down to each </w:t>
      </w:r>
      <w:proofErr w:type="gramStart"/>
      <w:r w:rsidRPr="00A432C3">
        <w:rPr>
          <w:rFonts w:ascii="Arial" w:eastAsia="Times New Roman" w:hAnsi="Arial" w:cs="Arial"/>
          <w:bCs/>
          <w:sz w:val="20"/>
          <w:szCs w:val="20"/>
        </w:rPr>
        <w:t>third party</w:t>
      </w:r>
      <w:proofErr w:type="gramEnd"/>
      <w:r w:rsidRPr="00A432C3">
        <w:rPr>
          <w:rFonts w:ascii="Arial" w:eastAsia="Times New Roman" w:hAnsi="Arial" w:cs="Arial"/>
          <w:bCs/>
          <w:sz w:val="20"/>
          <w:szCs w:val="20"/>
        </w:rPr>
        <w:t xml:space="preserve"> contractor and their contracts at every tier.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text of the following clause has not been mandated by statute or specific </w:t>
      </w:r>
      <w:proofErr w:type="gramStart"/>
      <w:r w:rsidRPr="00A432C3">
        <w:rPr>
          <w:rFonts w:ascii="Arial" w:eastAsia="Times New Roman" w:hAnsi="Arial" w:cs="Arial"/>
          <w:bCs/>
          <w:sz w:val="20"/>
          <w:szCs w:val="20"/>
        </w:rPr>
        <w:t>regulation, but</w:t>
      </w:r>
      <w:proofErr w:type="gramEnd"/>
      <w:r w:rsidRPr="00A432C3">
        <w:rPr>
          <w:rFonts w:ascii="Arial" w:eastAsia="Times New Roman" w:hAnsi="Arial" w:cs="Arial"/>
          <w:bCs/>
          <w:sz w:val="20"/>
          <w:szCs w:val="20"/>
        </w:rPr>
        <w:t xml:space="preserve"> has been developed by FTA.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Contracts Involving Federal Privacy Act Requirements - The following requirements apply to the Contractor and its employees that administer any system of records on behalf of the Federal Government under any contract:</w:t>
      </w:r>
    </w:p>
    <w:p w:rsidR="005A2500" w:rsidRPr="00A432C3"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 xml:space="preserve"> (1) The Contractor agrees to comply with, and assures the compliance of its employees with, the information restrictions and other applicable requirements of the Privacy Act of 1974, 5 U.S.C. § 552a. Among other things, the Contractor agrees to obtain the express consent of the Federal Government before the Contractor or its employees operate a system of records on behalf of the Federal Government. The Contractor understands that the requirements of the Privacy Act, including the civil and criminal penalties for violation of that Act, apply to those individuals involved, and that failure to comply with the terms of the Privacy Act may result in termination of the underlying contract.</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(2) The Contractor also agrees to include these requirements in each subcontract to administer any system of records on behalf of the Federal Government financed in whole or in part with Federal assistance provided by FTA.</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4" style="width:0;height:1.5pt" o:hralign="center" o:hrstd="t" o:hr="t" fillcolor="#a0a0a0" stroked="f"/>
        </w:pict>
      </w:r>
    </w:p>
    <w:p w:rsidR="003C3859" w:rsidRPr="001567D8" w:rsidRDefault="003C3859" w:rsidP="003C3859">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3" w:name="BM24"/>
      <w:bookmarkEnd w:id="23"/>
      <w:r w:rsidRPr="000A7015">
        <w:rPr>
          <w:rFonts w:ascii="Arial" w:eastAsia="Times New Roman" w:hAnsi="Arial" w:cs="Arial"/>
          <w:b/>
          <w:bCs/>
          <w:sz w:val="20"/>
          <w:szCs w:val="20"/>
          <w:u w:val="single"/>
        </w:rPr>
        <w:t>CIVIL RIGHTS REQUIREMENTS</w:t>
      </w:r>
    </w:p>
    <w:p w:rsidR="003C3859" w:rsidRPr="001567D8" w:rsidRDefault="003C3859" w:rsidP="003C3859">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29 U.S.C. § 623, 42 U.S.C. § 2000 </w:t>
      </w:r>
      <w:r w:rsidRPr="001567D8">
        <w:rPr>
          <w:rFonts w:ascii="Arial" w:eastAsia="Times New Roman" w:hAnsi="Arial" w:cs="Arial"/>
          <w:b/>
          <w:bCs/>
          <w:sz w:val="20"/>
          <w:szCs w:val="20"/>
        </w:rPr>
        <w:br/>
        <w:t xml:space="preserve">42 U.S.C. § 6102, 42 U.S.C. § 12112 </w:t>
      </w:r>
      <w:r w:rsidRPr="001567D8">
        <w:rPr>
          <w:rFonts w:ascii="Arial" w:eastAsia="Times New Roman" w:hAnsi="Arial" w:cs="Arial"/>
          <w:b/>
          <w:bCs/>
          <w:sz w:val="20"/>
          <w:szCs w:val="20"/>
        </w:rPr>
        <w:br/>
        <w:t xml:space="preserve">42 U.S.C. § 12132, 49 U.S.C. § 5332 </w:t>
      </w:r>
      <w:r w:rsidRPr="001567D8">
        <w:rPr>
          <w:rFonts w:ascii="Arial" w:eastAsia="Times New Roman" w:hAnsi="Arial" w:cs="Arial"/>
          <w:b/>
          <w:bCs/>
          <w:sz w:val="20"/>
          <w:szCs w:val="20"/>
        </w:rPr>
        <w:br/>
        <w:t xml:space="preserve">29 CFR Part 1630, 41 CFR Parts 60 et seq. </w:t>
      </w:r>
    </w:p>
    <w:p w:rsidR="003C3859" w:rsidRPr="00A432C3" w:rsidRDefault="003C3859" w:rsidP="003C385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apply to all contracts.</w:t>
      </w:r>
    </w:p>
    <w:p w:rsidR="003C3859" w:rsidRDefault="003C3859" w:rsidP="003C3859">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3C3859" w:rsidRPr="00A432C3" w:rsidRDefault="003C3859" w:rsidP="003C385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flow down to all third</w:t>
      </w:r>
      <w:r>
        <w:rPr>
          <w:rFonts w:ascii="Arial" w:eastAsia="Times New Roman" w:hAnsi="Arial" w:cs="Arial"/>
          <w:bCs/>
          <w:sz w:val="20"/>
          <w:szCs w:val="20"/>
        </w:rPr>
        <w:t>-</w:t>
      </w:r>
      <w:r w:rsidRPr="00A432C3">
        <w:rPr>
          <w:rFonts w:ascii="Arial" w:eastAsia="Times New Roman" w:hAnsi="Arial" w:cs="Arial"/>
          <w:bCs/>
          <w:sz w:val="20"/>
          <w:szCs w:val="20"/>
        </w:rPr>
        <w:t xml:space="preserve">party contractors and their contracts at every tier. </w:t>
      </w:r>
    </w:p>
    <w:p w:rsidR="003C3859" w:rsidRPr="00A432C3" w:rsidRDefault="003C3859" w:rsidP="003C385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A432C3">
        <w:rPr>
          <w:rFonts w:ascii="Arial" w:eastAsia="Times New Roman" w:hAnsi="Arial" w:cs="Arial"/>
          <w:bCs/>
          <w:sz w:val="20"/>
          <w:szCs w:val="20"/>
        </w:rPr>
        <w:t>The following clause was predicated on language contained at 49 CFR Part 19, Appendix A, but FTA has shortened the lengthy text.</w:t>
      </w:r>
    </w:p>
    <w:p w:rsidR="003C3859" w:rsidRDefault="003C3859" w:rsidP="003C3859">
      <w:pPr>
        <w:shd w:val="clear" w:color="auto" w:fill="FFFFFF"/>
        <w:spacing w:before="125" w:after="125" w:line="240" w:lineRule="auto"/>
        <w:ind w:left="125" w:right="125"/>
        <w:rPr>
          <w:rFonts w:ascii="Arial" w:eastAsia="Times New Roman" w:hAnsi="Arial" w:cs="Arial"/>
          <w:b/>
          <w:bCs/>
          <w:sz w:val="20"/>
          <w:szCs w:val="20"/>
        </w:rPr>
      </w:pPr>
    </w:p>
    <w:p w:rsidR="003C3859" w:rsidRPr="001567D8" w:rsidRDefault="003C3859" w:rsidP="003C3859">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Civil Rights - The following requirements apply to the underlying contract:</w:t>
      </w:r>
    </w:p>
    <w:p w:rsidR="003C3859" w:rsidRPr="001567D8" w:rsidRDefault="003C3859" w:rsidP="003C3859">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sz w:val="20"/>
          <w:szCs w:val="20"/>
        </w:rPr>
        <w:t xml:space="preserve">The following requirements apply to the underlying contract: </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(1) </w:t>
      </w:r>
      <w:r w:rsidRPr="001567D8">
        <w:rPr>
          <w:rFonts w:ascii="Arial" w:eastAsia="Times New Roman" w:hAnsi="Arial" w:cs="Arial"/>
          <w:sz w:val="20"/>
          <w:szCs w:val="20"/>
          <w:u w:val="single"/>
        </w:rPr>
        <w:t>Nondiscrimination</w:t>
      </w:r>
      <w:r w:rsidRPr="001567D8">
        <w:rPr>
          <w:rFonts w:ascii="Arial" w:eastAsia="Times New Roman" w:hAnsi="Arial" w:cs="Arial"/>
          <w:sz w:val="20"/>
          <w:szCs w:val="20"/>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(2) </w:t>
      </w:r>
      <w:r w:rsidRPr="001567D8">
        <w:rPr>
          <w:rFonts w:ascii="Arial" w:eastAsia="Times New Roman" w:hAnsi="Arial" w:cs="Arial"/>
          <w:sz w:val="20"/>
          <w:szCs w:val="20"/>
          <w:u w:val="single"/>
        </w:rPr>
        <w:t>Equal Employment Opportunity</w:t>
      </w:r>
      <w:r w:rsidRPr="001567D8">
        <w:rPr>
          <w:rFonts w:ascii="Arial" w:eastAsia="Times New Roman" w:hAnsi="Arial" w:cs="Arial"/>
          <w:sz w:val="20"/>
          <w:szCs w:val="20"/>
        </w:rPr>
        <w:t xml:space="preserve"> - The following equal employment opportunity requirements apply to the underlying contract:</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(a) </w:t>
      </w:r>
      <w:r w:rsidRPr="001567D8">
        <w:rPr>
          <w:rFonts w:ascii="Arial" w:eastAsia="Times New Roman" w:hAnsi="Arial" w:cs="Arial"/>
          <w:sz w:val="20"/>
          <w:szCs w:val="20"/>
          <w:u w:val="single"/>
        </w:rPr>
        <w:t>Race, Color, Creed, National Origin, Sex</w:t>
      </w:r>
      <w:r w:rsidRPr="001567D8">
        <w:rPr>
          <w:rFonts w:ascii="Arial" w:eastAsia="Times New Roman" w:hAnsi="Arial" w:cs="Arial"/>
          <w:sz w:val="20"/>
          <w:szCs w:val="20"/>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1567D8">
        <w:rPr>
          <w:rFonts w:ascii="Arial" w:eastAsia="Times New Roman" w:hAnsi="Arial" w:cs="Arial"/>
          <w:sz w:val="20"/>
          <w:szCs w:val="20"/>
          <w:u w:val="single"/>
        </w:rPr>
        <w:t>et</w:t>
      </w:r>
      <w:r w:rsidRPr="001567D8">
        <w:rPr>
          <w:rFonts w:ascii="Arial" w:eastAsia="Times New Roman" w:hAnsi="Arial" w:cs="Arial"/>
          <w:sz w:val="20"/>
          <w:szCs w:val="20"/>
        </w:rPr>
        <w:t xml:space="preserve"> </w:t>
      </w:r>
      <w:r w:rsidRPr="001567D8">
        <w:rPr>
          <w:rFonts w:ascii="Arial" w:eastAsia="Times New Roman" w:hAnsi="Arial" w:cs="Arial"/>
          <w:sz w:val="20"/>
          <w:szCs w:val="20"/>
          <w:u w:val="single"/>
        </w:rPr>
        <w:t>seq</w:t>
      </w:r>
      <w:r w:rsidRPr="001567D8">
        <w:rPr>
          <w:rFonts w:ascii="Arial" w:eastAsia="Times New Roman" w:hAnsi="Arial" w:cs="Arial"/>
          <w:sz w:val="20"/>
          <w:szCs w:val="20"/>
        </w:rPr>
        <w:t xml:space="preserve"> ., (which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(b) </w:t>
      </w:r>
      <w:r w:rsidRPr="001567D8">
        <w:rPr>
          <w:rFonts w:ascii="Arial" w:eastAsia="Times New Roman" w:hAnsi="Arial" w:cs="Arial"/>
          <w:sz w:val="20"/>
          <w:szCs w:val="20"/>
          <w:u w:val="single"/>
        </w:rPr>
        <w:t>Age</w:t>
      </w:r>
      <w:r w:rsidRPr="001567D8">
        <w:rPr>
          <w:rFonts w:ascii="Arial" w:eastAsia="Times New Roman" w:hAnsi="Arial" w:cs="Arial"/>
          <w:sz w:val="20"/>
          <w:szCs w:val="20"/>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(c) </w:t>
      </w:r>
      <w:r w:rsidRPr="001567D8">
        <w:rPr>
          <w:rFonts w:ascii="Arial" w:eastAsia="Times New Roman" w:hAnsi="Arial" w:cs="Arial"/>
          <w:sz w:val="20"/>
          <w:szCs w:val="20"/>
          <w:u w:val="single"/>
        </w:rPr>
        <w:t>Disabilities</w:t>
      </w:r>
      <w:r w:rsidRPr="001567D8">
        <w:rPr>
          <w:rFonts w:ascii="Arial" w:eastAsia="Times New Roman" w:hAnsi="Arial" w:cs="Arial"/>
          <w:sz w:val="20"/>
          <w:szCs w:val="20"/>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rsidR="003C3859" w:rsidRPr="001567D8" w:rsidRDefault="003C3859" w:rsidP="003C385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(3) The Contractor also agrees to include these requirements in each subcontract financed in whole or in part with Federal assistance provided by FTA, modified only if </w:t>
      </w:r>
      <w:proofErr w:type="gramStart"/>
      <w:r w:rsidRPr="001567D8">
        <w:rPr>
          <w:rFonts w:ascii="Arial" w:eastAsia="Times New Roman" w:hAnsi="Arial" w:cs="Arial"/>
          <w:sz w:val="20"/>
          <w:szCs w:val="20"/>
        </w:rPr>
        <w:t>necessary</w:t>
      </w:r>
      <w:proofErr w:type="gramEnd"/>
      <w:r w:rsidRPr="001567D8">
        <w:rPr>
          <w:rFonts w:ascii="Arial" w:eastAsia="Times New Roman" w:hAnsi="Arial" w:cs="Arial"/>
          <w:sz w:val="20"/>
          <w:szCs w:val="20"/>
        </w:rPr>
        <w:t xml:space="preserve"> to identify the affected parties. </w:t>
      </w:r>
    </w:p>
    <w:p w:rsidR="005A2500" w:rsidRPr="001567D8" w:rsidRDefault="003C3859" w:rsidP="003C3859">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56" style="width:0;height:1.5pt" o:hralign="center" o:hrstd="t" o:hr="t" fillcolor="#a0a0a0" stroked="f"/>
        </w:pict>
      </w:r>
      <w:bookmarkStart w:id="24" w:name="_GoBack"/>
      <w:bookmarkEnd w:id="24"/>
    </w:p>
    <w:p w:rsidR="005A2500" w:rsidRPr="001567D8" w:rsidRDefault="005A2500" w:rsidP="005A2500">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5" w:name="BM25"/>
      <w:bookmarkEnd w:id="25"/>
      <w:r w:rsidRPr="000A7015">
        <w:rPr>
          <w:rFonts w:ascii="Arial" w:eastAsia="Times New Roman" w:hAnsi="Arial" w:cs="Arial"/>
          <w:b/>
          <w:bCs/>
          <w:sz w:val="20"/>
          <w:szCs w:val="20"/>
          <w:u w:val="single"/>
        </w:rPr>
        <w:t>BREACHES AND DISPUTE RESOLUTION</w:t>
      </w:r>
    </w:p>
    <w:p w:rsidR="005A2500" w:rsidRPr="006223D4" w:rsidRDefault="005A2500" w:rsidP="005A2500">
      <w:pPr>
        <w:shd w:val="clear" w:color="auto" w:fill="FFFFFF"/>
        <w:spacing w:before="125" w:after="125" w:line="240" w:lineRule="auto"/>
        <w:ind w:left="125" w:right="125"/>
        <w:jc w:val="center"/>
        <w:rPr>
          <w:rFonts w:ascii="Arial" w:eastAsia="Times New Roman" w:hAnsi="Arial" w:cs="Arial"/>
          <w:b/>
          <w:bCs/>
          <w:color w:val="38434B"/>
          <w:sz w:val="20"/>
          <w:szCs w:val="20"/>
          <w:u w:val="single"/>
        </w:rPr>
      </w:pPr>
      <w:r w:rsidRPr="00903DBA">
        <w:rPr>
          <w:rFonts w:ascii="Arial" w:hAnsi="Arial" w:cs="Arial"/>
          <w:b/>
          <w:sz w:val="20"/>
          <w:szCs w:val="20"/>
        </w:rPr>
        <w:t>2 CFR Part 1201</w:t>
      </w:r>
      <w:r w:rsidRPr="001567D8">
        <w:rPr>
          <w:rFonts w:ascii="Arial" w:eastAsia="Times New Roman" w:hAnsi="Arial" w:cs="Arial"/>
          <w:b/>
          <w:bCs/>
          <w:sz w:val="20"/>
          <w:szCs w:val="20"/>
        </w:rPr>
        <w:br/>
      </w:r>
      <w:r>
        <w:rPr>
          <w:rFonts w:ascii="Arial" w:eastAsia="Times New Roman" w:hAnsi="Arial" w:cs="Arial"/>
          <w:b/>
          <w:bCs/>
          <w:color w:val="38434B"/>
          <w:sz w:val="20"/>
          <w:szCs w:val="20"/>
          <w:u w:val="single"/>
        </w:rPr>
        <w:t>FTA Circular 4220.1F</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Pr>
          <w:rFonts w:ascii="Arial" w:eastAsia="Times New Roman" w:hAnsi="Arial" w:cs="Arial"/>
          <w:sz w:val="20"/>
          <w:szCs w:val="20"/>
        </w:rPr>
        <w:t>All contracts in excess of $25</w:t>
      </w:r>
      <w:r w:rsidRPr="001567D8">
        <w:rPr>
          <w:rFonts w:ascii="Arial" w:eastAsia="Times New Roman" w:hAnsi="Arial" w:cs="Arial"/>
          <w:sz w:val="20"/>
          <w:szCs w:val="20"/>
        </w:rPr>
        <w:t xml:space="preserve">0,000 shall contain provisions or conditions which will allow for administrative, contractual, or legal remedies in instances where contractors violate or breach contract </w:t>
      </w:r>
      <w:proofErr w:type="gramStart"/>
      <w:r w:rsidRPr="001567D8">
        <w:rPr>
          <w:rFonts w:ascii="Arial" w:eastAsia="Times New Roman" w:hAnsi="Arial" w:cs="Arial"/>
          <w:sz w:val="20"/>
          <w:szCs w:val="20"/>
        </w:rPr>
        <w:t>terms,</w:t>
      </w:r>
      <w:r>
        <w:rPr>
          <w:rFonts w:ascii="Arial" w:eastAsia="Times New Roman" w:hAnsi="Arial" w:cs="Arial"/>
          <w:sz w:val="20"/>
          <w:szCs w:val="20"/>
        </w:rPr>
        <w:t xml:space="preserve"> </w:t>
      </w:r>
      <w:r w:rsidRPr="001567D8">
        <w:rPr>
          <w:rFonts w:ascii="Arial" w:eastAsia="Times New Roman" w:hAnsi="Arial" w:cs="Arial"/>
          <w:sz w:val="20"/>
          <w:szCs w:val="20"/>
        </w:rPr>
        <w:t>and</w:t>
      </w:r>
      <w:proofErr w:type="gramEnd"/>
      <w:r w:rsidRPr="001567D8">
        <w:rPr>
          <w:rFonts w:ascii="Arial" w:eastAsia="Times New Roman" w:hAnsi="Arial" w:cs="Arial"/>
          <w:sz w:val="20"/>
          <w:szCs w:val="20"/>
        </w:rPr>
        <w:t xml:space="preserve"> provide for such sanctions and penalties as may be appropriate. This may include provisions for bonding, penalties for late or inadequate performance, retained earnings, liquidated damages or other appropriate measures.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w:t>
      </w:r>
      <w:r>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Breaches and Dispute Resolutions requirements flow down to all tiers. </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Clauses/Language</w:t>
      </w:r>
      <w:r>
        <w:rPr>
          <w:rFonts w:ascii="Arial" w:eastAsia="Times New Roman" w:hAnsi="Arial" w:cs="Arial"/>
          <w:bCs/>
          <w:sz w:val="20"/>
          <w:szCs w:val="20"/>
        </w:rPr>
        <w:t xml:space="preserve">: </w:t>
      </w:r>
      <w:r w:rsidRPr="00A432C3">
        <w:rPr>
          <w:rFonts w:ascii="Arial" w:eastAsia="Times New Roman" w:hAnsi="Arial" w:cs="Arial"/>
          <w:bCs/>
          <w:sz w:val="20"/>
          <w:szCs w:val="20"/>
        </w:rPr>
        <w:t>FTA does not prescribe the form or content of such provisions. What provisions are developed will depend on the circumstances and the type of contract. Recipients should consult legal counsel in developing appropriate clauses. The following clauses are examples of provisions from various FTA third party contracts.</w:t>
      </w:r>
    </w:p>
    <w:p w:rsidR="005A2500" w:rsidRPr="00A432C3"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Disputes - Disputes arising in the performance of this Contract which are not resolved by agreement of the parties shall be decided in writing by the authorized representative </w:t>
      </w:r>
      <w:r>
        <w:rPr>
          <w:rFonts w:ascii="Arial" w:eastAsia="Times New Roman" w:hAnsi="Arial" w:cs="Arial"/>
          <w:bCs/>
          <w:sz w:val="20"/>
          <w:szCs w:val="20"/>
        </w:rPr>
        <w:t>of the Recipient</w:t>
      </w:r>
      <w:r w:rsidRPr="00A432C3">
        <w:rPr>
          <w:rFonts w:ascii="Arial" w:eastAsia="Times New Roman" w:hAnsi="Arial" w:cs="Arial"/>
          <w:bCs/>
          <w:sz w:val="20"/>
          <w:szCs w:val="20"/>
        </w:rPr>
        <w:t xml:space="preserve">. This decision shall be final and conclusive unless within [ten (10)] days from the date of receipt of its copy, the Contractor mails or otherwise furnishes a written appeal to </w:t>
      </w:r>
      <w:r>
        <w:rPr>
          <w:rFonts w:ascii="Arial" w:eastAsia="Times New Roman" w:hAnsi="Arial" w:cs="Arial"/>
          <w:bCs/>
          <w:sz w:val="20"/>
          <w:szCs w:val="20"/>
        </w:rPr>
        <w:t>the Recipient.</w:t>
      </w:r>
      <w:r w:rsidRPr="00A432C3">
        <w:rPr>
          <w:rFonts w:ascii="Arial" w:eastAsia="Times New Roman" w:hAnsi="Arial" w:cs="Arial"/>
          <w:bCs/>
          <w:sz w:val="20"/>
          <w:szCs w:val="20"/>
        </w:rPr>
        <w:t xml:space="preserve"> In connection with any such appeal, the Contractor shall be afforded an opportunity to be heard and to offer evidence in support of its position. The decision of the </w:t>
      </w:r>
      <w:r>
        <w:rPr>
          <w:rFonts w:ascii="Arial" w:eastAsia="Times New Roman" w:hAnsi="Arial" w:cs="Arial"/>
          <w:bCs/>
          <w:sz w:val="20"/>
          <w:szCs w:val="20"/>
        </w:rPr>
        <w:t>Recipient</w:t>
      </w:r>
      <w:r w:rsidRPr="00A432C3">
        <w:rPr>
          <w:rFonts w:ascii="Arial" w:eastAsia="Times New Roman" w:hAnsi="Arial" w:cs="Arial"/>
          <w:bCs/>
          <w:sz w:val="20"/>
          <w:szCs w:val="20"/>
        </w:rPr>
        <w:t xml:space="preserve"> shall be binding upon the Contractor and the Contractor shall abide be the decision.</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Performance During Dispute - Unless otherwise directed by (Recipient), Contractor shall continue performance under this Contract while matters in dispute are being resolved.</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Claims for Damages - Should either party to the Contract suffer injury or damage to person or property because of any act or omission of the party or of any of his employees, agents or others for whose acts he is legally liable, a claim for damages therefor shall be made in writing to such other party within a reasonable time after the first observance of such injury of damage.</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Remedies - Unless this contract provides otherwise, all claims, counterclaims, disputes and other matters in question between the (Recipient) and the Contractor arising out of or relating to this agreement or its breach will be decided by arbitration if the parties mutually agree, or in a court of competent jurisdiction within the State in which the (Recipient) is located.</w:t>
      </w:r>
    </w:p>
    <w:p w:rsidR="005A2500" w:rsidRPr="001567D8" w:rsidRDefault="005A2500" w:rsidP="005A2500">
      <w:pPr>
        <w:shd w:val="clear" w:color="auto" w:fill="FFFFFF"/>
        <w:spacing w:before="125" w:after="125" w:line="240" w:lineRule="auto"/>
        <w:ind w:left="125" w:right="125"/>
        <w:rPr>
          <w:rFonts w:ascii="Arial" w:eastAsia="Times New Roman" w:hAnsi="Arial" w:cs="Arial"/>
          <w:sz w:val="20"/>
          <w:szCs w:val="20"/>
        </w:rPr>
      </w:pPr>
      <w:r w:rsidRPr="0058222A">
        <w:rPr>
          <w:rFonts w:ascii="Arial" w:eastAsia="Times New Roman" w:hAnsi="Arial" w:cs="Arial"/>
          <w:bCs/>
          <w:sz w:val="20"/>
          <w:szCs w:val="20"/>
        </w:rPr>
        <w:t>Rights and Remedies - The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(Architect) or Contractor shall constitute a waiver of any right or duty afforded any of them under the Contract, nor shall any such action or failure to act constitute an approval of or acquiescence in any breach thereunder, except as may be specifically agreed in writing.</w:t>
      </w:r>
      <w:r w:rsidRPr="001567D8">
        <w:rPr>
          <w:rFonts w:ascii="Arial" w:eastAsia="Times New Roman" w:hAnsi="Arial" w:cs="Arial"/>
          <w:sz w:val="20"/>
          <w:szCs w:val="20"/>
        </w:rPr>
        <w:t> </w:t>
      </w:r>
    </w:p>
    <w:p w:rsidR="005A2500" w:rsidRPr="001567D8" w:rsidRDefault="003C3859" w:rsidP="005A2500">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6" style="width:0;height:1.5pt" o:hralign="center" o:hrstd="t" o:hr="t" fillcolor="#a0a0a0" stroked="f"/>
        </w:pict>
      </w:r>
      <w:bookmarkStart w:id="26" w:name="BM26"/>
      <w:bookmarkEnd w:id="26"/>
    </w:p>
    <w:p w:rsidR="005A2500" w:rsidRPr="001567D8" w:rsidRDefault="005A2500" w:rsidP="005A2500">
      <w:pPr>
        <w:shd w:val="clear" w:color="auto" w:fill="FFFFFF"/>
        <w:spacing w:after="0" w:line="240" w:lineRule="auto"/>
        <w:rPr>
          <w:rFonts w:ascii="Arial" w:eastAsia="Times New Roman" w:hAnsi="Arial" w:cs="Arial"/>
          <w:sz w:val="20"/>
          <w:szCs w:val="20"/>
        </w:rPr>
      </w:pPr>
      <w:bookmarkStart w:id="27" w:name="BM27"/>
      <w:bookmarkEnd w:id="27"/>
    </w:p>
    <w:p w:rsidR="003C3859" w:rsidRPr="001567D8" w:rsidRDefault="003C3859" w:rsidP="003C3859">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8" w:name="BM28"/>
      <w:bookmarkStart w:id="29" w:name="BM29"/>
      <w:bookmarkStart w:id="30" w:name="BM30"/>
      <w:bookmarkEnd w:id="28"/>
      <w:bookmarkEnd w:id="29"/>
      <w:bookmarkEnd w:id="30"/>
      <w:r w:rsidRPr="001567D8">
        <w:rPr>
          <w:rFonts w:ascii="Arial" w:eastAsia="Times New Roman" w:hAnsi="Arial" w:cs="Arial"/>
          <w:b/>
          <w:bCs/>
          <w:sz w:val="20"/>
          <w:szCs w:val="20"/>
          <w:u w:val="single"/>
        </w:rPr>
        <w:t>DISADVANTAGED BUSINESS ENTERPRISE (DBE)</w:t>
      </w:r>
    </w:p>
    <w:p w:rsidR="003C3859" w:rsidRDefault="003C3859" w:rsidP="003C3859">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CFR Part 26</w:t>
      </w:r>
    </w:p>
    <w:p w:rsidR="003C3859" w:rsidRDefault="003C3859" w:rsidP="003C3859">
      <w:pPr>
        <w:shd w:val="clear" w:color="auto" w:fill="FFFFFF"/>
        <w:spacing w:before="125" w:after="125" w:line="240" w:lineRule="auto"/>
        <w:ind w:left="125" w:right="125"/>
        <w:jc w:val="center"/>
        <w:rPr>
          <w:rFonts w:ascii="Arial" w:eastAsia="Times New Roman" w:hAnsi="Arial" w:cs="Arial"/>
          <w:b/>
          <w:bCs/>
          <w:sz w:val="20"/>
          <w:szCs w:val="20"/>
        </w:rPr>
      </w:pPr>
    </w:p>
    <w:p w:rsidR="003C3859" w:rsidRPr="00080D99" w:rsidRDefault="003C3859" w:rsidP="003C3859">
      <w:pPr>
        <w:pStyle w:val="ListParagraph"/>
        <w:ind w:left="0" w:right="-144" w:firstLine="0"/>
        <w:rPr>
          <w:rFonts w:ascii="Arial" w:eastAsia="Times New Roman" w:hAnsi="Arial" w:cs="Arial"/>
          <w:sz w:val="20"/>
          <w:szCs w:val="20"/>
        </w:rPr>
      </w:pPr>
      <w:r w:rsidRPr="00080D99">
        <w:rPr>
          <w:rFonts w:ascii="Arial" w:eastAsia="Times New Roman" w:hAnsi="Arial" w:cs="Arial"/>
          <w:bCs/>
          <w:sz w:val="20"/>
          <w:szCs w:val="20"/>
          <w:u w:val="single"/>
        </w:rPr>
        <w:t>Applicability to Contracts</w:t>
      </w:r>
      <w:r w:rsidRPr="00080D99">
        <w:rPr>
          <w:rFonts w:ascii="Arial" w:eastAsia="Times New Roman" w:hAnsi="Arial" w:cs="Arial"/>
          <w:bCs/>
          <w:sz w:val="20"/>
          <w:szCs w:val="20"/>
        </w:rPr>
        <w:t xml:space="preserve">: </w:t>
      </w:r>
      <w:r w:rsidRPr="00080D99">
        <w:rPr>
          <w:rFonts w:ascii="Arial" w:eastAsia="Times New Roman" w:hAnsi="Arial" w:cs="Arial"/>
          <w:sz w:val="20"/>
          <w:szCs w:val="20"/>
        </w:rPr>
        <w:t xml:space="preserve">The Disadvantaged Business Enterprise (DBE) program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080D99">
        <w:rPr>
          <w:rFonts w:ascii="Arial" w:eastAsia="Times New Roman" w:hAnsi="Arial" w:cs="Arial"/>
          <w:sz w:val="20"/>
          <w:szCs w:val="20"/>
        </w:rPr>
        <w:br/>
      </w:r>
      <w:r w:rsidRPr="00080D99">
        <w:rPr>
          <w:rFonts w:ascii="Arial" w:eastAsia="Times New Roman" w:hAnsi="Arial" w:cs="Arial"/>
          <w:sz w:val="20"/>
          <w:szCs w:val="20"/>
        </w:rPr>
        <w:br/>
        <w:t xml:space="preserve">The DBE program applies to all </w:t>
      </w:r>
      <w:r>
        <w:rPr>
          <w:rFonts w:ascii="Arial" w:eastAsia="Times New Roman" w:hAnsi="Arial" w:cs="Arial"/>
          <w:sz w:val="20"/>
          <w:szCs w:val="20"/>
        </w:rPr>
        <w:t xml:space="preserve">U.S. </w:t>
      </w:r>
      <w:r w:rsidRPr="00080D99">
        <w:rPr>
          <w:rFonts w:ascii="Arial" w:eastAsia="Times New Roman" w:hAnsi="Arial" w:cs="Arial"/>
          <w:sz w:val="20"/>
          <w:szCs w:val="20"/>
        </w:rPr>
        <w:t>DOT- assisted contracting activities. A formal clause such as that below</w:t>
      </w:r>
      <w:r w:rsidRPr="00080D99">
        <w:rPr>
          <w:rFonts w:ascii="Arial" w:eastAsia="Times New Roman" w:hAnsi="Arial" w:cs="Arial"/>
          <w:b/>
          <w:sz w:val="20"/>
          <w:szCs w:val="20"/>
        </w:rPr>
        <w:t xml:space="preserve"> must</w:t>
      </w:r>
      <w:r w:rsidRPr="00080D99">
        <w:rPr>
          <w:rFonts w:ascii="Arial" w:eastAsia="Times New Roman" w:hAnsi="Arial" w:cs="Arial"/>
          <w:sz w:val="20"/>
          <w:szCs w:val="20"/>
        </w:rPr>
        <w:t xml:space="preserve"> be included in all contracts </w:t>
      </w:r>
      <w:r w:rsidRPr="00080D99">
        <w:rPr>
          <w:rFonts w:ascii="Arial" w:eastAsia="Times New Roman" w:hAnsi="Arial" w:cs="Arial"/>
          <w:sz w:val="20"/>
          <w:szCs w:val="20"/>
          <w:u w:val="single"/>
        </w:rPr>
        <w:t>and</w:t>
      </w:r>
      <w:r w:rsidRPr="00080D99">
        <w:rPr>
          <w:rFonts w:ascii="Arial" w:eastAsia="Times New Roman" w:hAnsi="Arial" w:cs="Arial"/>
          <w:sz w:val="20"/>
          <w:szCs w:val="20"/>
        </w:rPr>
        <w:t xml:space="preserve"> subcontracts above the micro-purchase level</w:t>
      </w:r>
      <w:r>
        <w:rPr>
          <w:rFonts w:ascii="Arial" w:eastAsia="Times New Roman" w:hAnsi="Arial" w:cs="Arial"/>
          <w:sz w:val="20"/>
          <w:szCs w:val="20"/>
        </w:rPr>
        <w:t xml:space="preserve"> ($10,000 except for construction contracts over $2,000)</w:t>
      </w:r>
      <w:r w:rsidRPr="00080D99">
        <w:rPr>
          <w:rFonts w:ascii="Arial" w:eastAsia="Times New Roman" w:hAnsi="Arial" w:cs="Arial"/>
          <w:sz w:val="20"/>
          <w:szCs w:val="20"/>
        </w:rPr>
        <w:t xml:space="preserve">. </w:t>
      </w:r>
    </w:p>
    <w:p w:rsidR="003C3859" w:rsidRPr="00080D99" w:rsidRDefault="003C3859" w:rsidP="003C3859">
      <w:pPr>
        <w:pStyle w:val="ListParagraph"/>
        <w:ind w:left="485" w:right="-144" w:firstLine="0"/>
        <w:rPr>
          <w:rFonts w:ascii="Arial" w:eastAsia="Times New Roman" w:hAnsi="Arial" w:cs="Arial"/>
          <w:i/>
          <w:sz w:val="20"/>
          <w:szCs w:val="20"/>
        </w:rPr>
      </w:pPr>
    </w:p>
    <w:p w:rsidR="003C3859" w:rsidRDefault="003C3859" w:rsidP="003C3859">
      <w:pPr>
        <w:pStyle w:val="ListParagraph"/>
        <w:ind w:left="0" w:right="-144" w:firstLine="0"/>
        <w:rPr>
          <w:rFonts w:ascii="Arial" w:hAnsi="Arial" w:cs="Arial"/>
          <w:sz w:val="20"/>
          <w:szCs w:val="20"/>
        </w:rPr>
      </w:pPr>
      <w:r w:rsidRPr="00080D99">
        <w:rPr>
          <w:rFonts w:ascii="Arial" w:eastAsia="Times New Roman" w:hAnsi="Arial" w:cs="Arial"/>
          <w:bCs/>
          <w:sz w:val="20"/>
          <w:szCs w:val="20"/>
          <w:u w:val="single"/>
        </w:rPr>
        <w:t>Clause Language</w:t>
      </w:r>
      <w:r w:rsidRPr="00080D99">
        <w:rPr>
          <w:rFonts w:ascii="Arial" w:eastAsia="Times New Roman" w:hAnsi="Arial" w:cs="Arial"/>
          <w:sz w:val="20"/>
          <w:szCs w:val="20"/>
        </w:rPr>
        <w:br/>
      </w:r>
      <w:r w:rsidRPr="00080D99">
        <w:rPr>
          <w:rFonts w:ascii="Arial" w:eastAsia="Times New Roman" w:hAnsi="Arial" w:cs="Arial"/>
          <w:sz w:val="20"/>
          <w:szCs w:val="20"/>
        </w:rPr>
        <w:br/>
      </w:r>
      <w:r w:rsidRPr="00080D99">
        <w:rPr>
          <w:rFonts w:ascii="Arial" w:hAnsi="Arial" w:cs="Arial"/>
          <w:sz w:val="20"/>
          <w:szCs w:val="20"/>
        </w:rPr>
        <w:t xml:space="preserve">Each contract the </w:t>
      </w:r>
      <w:r>
        <w:rPr>
          <w:rFonts w:ascii="Arial" w:hAnsi="Arial" w:cs="Arial"/>
          <w:b/>
          <w:sz w:val="20"/>
          <w:szCs w:val="20"/>
        </w:rPr>
        <w:t>Recipient</w:t>
      </w:r>
      <w:r w:rsidRPr="00080D99">
        <w:rPr>
          <w:rFonts w:ascii="Arial" w:hAnsi="Arial" w:cs="Arial"/>
          <w:b/>
          <w:sz w:val="20"/>
          <w:szCs w:val="20"/>
        </w:rPr>
        <w:t xml:space="preserve"> </w:t>
      </w:r>
      <w:r w:rsidRPr="00080D99">
        <w:rPr>
          <w:rFonts w:ascii="Arial" w:hAnsi="Arial" w:cs="Arial"/>
          <w:sz w:val="20"/>
          <w:szCs w:val="20"/>
        </w:rPr>
        <w:t>signs with a contractor (and each subcontract the prime contractor signs with a subcontractor) must include the following Federal Clause language:</w:t>
      </w:r>
    </w:p>
    <w:p w:rsidR="003C3859" w:rsidRDefault="003C3859" w:rsidP="003C3859">
      <w:pPr>
        <w:pStyle w:val="ListParagraph"/>
        <w:ind w:left="485" w:right="-144" w:firstLine="0"/>
        <w:rPr>
          <w:rFonts w:ascii="Arial"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This contract is subject to the requirements of Title 49, Code of Federal Regulations, Part 26, </w:t>
      </w:r>
      <w:r w:rsidRPr="0028730A">
        <w:rPr>
          <w:rFonts w:ascii="Arial" w:eastAsia="Times New Roman" w:hAnsi="Arial" w:cs="Arial"/>
          <w:i/>
          <w:iCs/>
          <w:sz w:val="20"/>
          <w:szCs w:val="20"/>
        </w:rPr>
        <w:t>Participation by Disadvantaged Business Enterprises in Department of Transportation Financial Assistance Programs.</w:t>
      </w:r>
      <w:r w:rsidRPr="0028730A">
        <w:rPr>
          <w:rFonts w:ascii="Arial" w:eastAsia="Times New Roman" w:hAnsi="Arial" w:cs="Arial"/>
          <w:sz w:val="20"/>
          <w:szCs w:val="20"/>
        </w:rPr>
        <w:t xml:space="preserve"> </w:t>
      </w:r>
      <w:bookmarkStart w:id="31" w:name="_Hlk523488781"/>
      <w:r w:rsidRPr="0028730A">
        <w:rPr>
          <w:rFonts w:ascii="Arial" w:hAnsi="Arial" w:cs="Arial"/>
          <w:sz w:val="20"/>
          <w:szCs w:val="20"/>
        </w:rPr>
        <w:t xml:space="preserve">The national goal for participation of Disadvantaged Business Enterprises (DBE) is 10%. </w:t>
      </w:r>
      <w:r w:rsidRPr="0028730A">
        <w:rPr>
          <w:rFonts w:ascii="Arial" w:eastAsia="Times New Roman" w:hAnsi="Arial" w:cs="Arial"/>
          <w:color w:val="000000" w:themeColor="text1"/>
          <w:sz w:val="20"/>
          <w:szCs w:val="20"/>
        </w:rPr>
        <w:t xml:space="preserve">WisDOT’s DBE transit goal </w:t>
      </w:r>
      <w:r w:rsidRPr="003C3859">
        <w:rPr>
          <w:rFonts w:ascii="Arial" w:eastAsia="Times New Roman" w:hAnsi="Arial" w:cs="Arial"/>
          <w:color w:val="000000" w:themeColor="text1"/>
          <w:sz w:val="20"/>
          <w:szCs w:val="20"/>
        </w:rPr>
        <w:t>for FFY 2020-2022 is 1.85%.</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 xml:space="preserve"> A separate contract specific goal </w:t>
      </w:r>
      <w:r>
        <w:rPr>
          <w:rFonts w:ascii="Arial" w:eastAsia="Times New Roman" w:hAnsi="Arial" w:cs="Arial"/>
          <w:sz w:val="20"/>
          <w:szCs w:val="20"/>
        </w:rPr>
        <w:t>has not</w:t>
      </w:r>
      <w:r w:rsidRPr="0028730A">
        <w:rPr>
          <w:rFonts w:ascii="Arial" w:eastAsia="Times New Roman" w:hAnsi="Arial" w:cs="Arial"/>
          <w:sz w:val="20"/>
          <w:szCs w:val="20"/>
        </w:rPr>
        <w:t xml:space="preserve"> been established for this procurement.</w:t>
      </w:r>
      <w:bookmarkEnd w:id="31"/>
    </w:p>
    <w:p w:rsidR="003C3859" w:rsidRDefault="003C3859" w:rsidP="003C3859">
      <w:pPr>
        <w:pStyle w:val="ListParagraph"/>
        <w:ind w:left="720" w:right="-144" w:firstLine="0"/>
        <w:rPr>
          <w:rFonts w:ascii="Arial" w:eastAsia="Times New Roman"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contractor or subcontractor shall not discriminate </w:t>
      </w:r>
      <w:proofErr w:type="gramStart"/>
      <w:r w:rsidRPr="0028730A">
        <w:rPr>
          <w:rFonts w:ascii="Arial" w:eastAsia="Times New Roman" w:hAnsi="Arial" w:cs="Arial"/>
          <w:sz w:val="20"/>
          <w:szCs w:val="20"/>
        </w:rPr>
        <w:t>on the basis of</w:t>
      </w:r>
      <w:proofErr w:type="gramEnd"/>
      <w:r w:rsidRPr="0028730A">
        <w:rPr>
          <w:rFonts w:ascii="Arial" w:eastAsia="Times New Roman" w:hAnsi="Arial" w:cs="Arial"/>
          <w:sz w:val="20"/>
          <w:szCs w:val="20"/>
        </w:rPr>
        <w:t xml:space="preserve"> race, color, national origin, or sex in the performance of this contract. The contractor shall carry out applicable requirements of 49 CFR Part 26 in the award and administration </w:t>
      </w:r>
      <w:r w:rsidRPr="0028730A">
        <w:rPr>
          <w:rFonts w:ascii="Arial" w:eastAsia="Times New Roman" w:hAnsi="Arial" w:cs="Arial"/>
          <w:color w:val="000000" w:themeColor="text1"/>
          <w:sz w:val="20"/>
          <w:szCs w:val="20"/>
        </w:rPr>
        <w:t>of this U.S. DOT-assisted contract. Failure by the contractor to carry out these requirements is a material breach</w:t>
      </w:r>
      <w:r w:rsidRPr="0028730A">
        <w:rPr>
          <w:rFonts w:ascii="Arial" w:eastAsia="Times New Roman" w:hAnsi="Arial" w:cs="Arial"/>
          <w:sz w:val="20"/>
          <w:szCs w:val="20"/>
        </w:rPr>
        <w:t xml:space="preserve"> of this contract, which may result in the termination of this contract or such other remedy as the </w:t>
      </w:r>
      <w:r w:rsidRPr="0028730A">
        <w:rPr>
          <w:rFonts w:ascii="Arial" w:eastAsia="Times New Roman" w:hAnsi="Arial" w:cs="Arial"/>
          <w:b/>
          <w:sz w:val="20"/>
          <w:szCs w:val="20"/>
        </w:rPr>
        <w:t>RECIPIENT</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deems appropriate, which may include, but is not limited to:</w:t>
      </w:r>
    </w:p>
    <w:p w:rsidR="003C3859" w:rsidRPr="0028730A" w:rsidRDefault="003C3859" w:rsidP="003C3859">
      <w:pPr>
        <w:pStyle w:val="ListParagraph"/>
        <w:ind w:left="720" w:right="-144" w:firstLine="0"/>
        <w:rPr>
          <w:rFonts w:ascii="Arial" w:eastAsia="Times New Roman" w:hAnsi="Arial" w:cs="Arial"/>
          <w:sz w:val="8"/>
          <w:szCs w:val="8"/>
        </w:rPr>
      </w:pPr>
    </w:p>
    <w:p w:rsidR="003C3859" w:rsidRPr="0028730A" w:rsidRDefault="003C3859" w:rsidP="003C385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Withholding monthly progress payments</w:t>
      </w:r>
    </w:p>
    <w:p w:rsidR="003C3859" w:rsidRPr="0028730A" w:rsidRDefault="003C3859" w:rsidP="003C385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Assessing sanctions</w:t>
      </w:r>
    </w:p>
    <w:p w:rsidR="003C3859" w:rsidRPr="0028730A" w:rsidRDefault="003C3859" w:rsidP="003C385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Liquidated damages, and/or</w:t>
      </w:r>
    </w:p>
    <w:p w:rsidR="003C3859" w:rsidRPr="0028730A" w:rsidRDefault="003C3859" w:rsidP="003C385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 xml:space="preserve">Disqualifying the contractor from future bidding as non-responsible. </w:t>
      </w:r>
    </w:p>
    <w:p w:rsidR="003C3859" w:rsidRPr="0028730A" w:rsidRDefault="003C3859" w:rsidP="003C3859">
      <w:pPr>
        <w:pStyle w:val="ListParagraph"/>
        <w:ind w:left="1620" w:right="-144" w:firstLine="0"/>
        <w:rPr>
          <w:rFonts w:ascii="Arial" w:eastAsia="Times New Roman"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utilize the specific DBEs listed to perform the work and supply the materials for which each is </w:t>
      </w:r>
      <w:r w:rsidRPr="0028730A">
        <w:rPr>
          <w:rFonts w:ascii="Arial" w:eastAsia="Times New Roman" w:hAnsi="Arial" w:cs="Arial"/>
          <w:color w:val="000000" w:themeColor="text1"/>
          <w:sz w:val="20"/>
          <w:szCs w:val="20"/>
        </w:rPr>
        <w:t>listed unless the contractor obtains written consent from</w:t>
      </w:r>
      <w:r w:rsidRPr="0028730A">
        <w:rPr>
          <w:rFonts w:ascii="Arial" w:eastAsia="Times New Roman" w:hAnsi="Arial" w:cs="Arial"/>
          <w:sz w:val="20"/>
          <w:szCs w:val="20"/>
        </w:rPr>
        <w:t xml:space="preserve"> the </w:t>
      </w:r>
      <w:r w:rsidRPr="0028730A">
        <w:rPr>
          <w:rFonts w:ascii="Arial" w:eastAsia="Times New Roman" w:hAnsi="Arial" w:cs="Arial"/>
          <w:b/>
          <w:sz w:val="20"/>
          <w:szCs w:val="20"/>
        </w:rPr>
        <w:t>RECIPIENT</w:t>
      </w:r>
      <w:r w:rsidRPr="0028730A">
        <w:rPr>
          <w:rFonts w:ascii="Arial" w:eastAsia="Times New Roman" w:hAnsi="Arial" w:cs="Arial"/>
          <w:sz w:val="20"/>
          <w:szCs w:val="20"/>
        </w:rPr>
        <w:t>.</w:t>
      </w:r>
    </w:p>
    <w:p w:rsidR="003C3859" w:rsidRPr="0028730A" w:rsidRDefault="003C3859" w:rsidP="003C3859">
      <w:pPr>
        <w:pStyle w:val="ListParagraph"/>
        <w:ind w:left="720" w:right="-144" w:firstLine="0"/>
        <w:rPr>
          <w:rFonts w:ascii="Arial" w:eastAsia="Times New Roman" w:hAnsi="Arial" w:cs="Arial"/>
          <w:sz w:val="20"/>
          <w:szCs w:val="20"/>
        </w:rPr>
      </w:pPr>
      <w:r w:rsidRPr="0028730A">
        <w:rPr>
          <w:rFonts w:ascii="Arial" w:eastAsia="Times New Roman" w:hAnsi="Arial" w:cs="Arial"/>
          <w:sz w:val="20"/>
          <w:szCs w:val="20"/>
        </w:rPr>
        <w:t xml:space="preserve"> </w:t>
      </w: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be entitled to any payment for work or material unless it is performed or supplied by the DBEs as listed in its written documentation of its commitment to 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w:t>
      </w:r>
    </w:p>
    <w:p w:rsidR="003C3859" w:rsidRDefault="003C3859" w:rsidP="003C3859">
      <w:pPr>
        <w:pStyle w:val="ListParagraph"/>
        <w:ind w:left="720" w:right="-144" w:firstLine="0"/>
        <w:rPr>
          <w:rFonts w:ascii="Arial" w:eastAsia="Times New Roman" w:hAnsi="Arial" w:cs="Arial"/>
          <w:sz w:val="20"/>
          <w:szCs w:val="20"/>
        </w:rPr>
      </w:pPr>
    </w:p>
    <w:p w:rsidR="003C3859" w:rsidRPr="0028730A" w:rsidRDefault="003C3859" w:rsidP="003C3859">
      <w:pPr>
        <w:pStyle w:val="ListParagraph"/>
        <w:numPr>
          <w:ilvl w:val="0"/>
          <w:numId w:val="4"/>
        </w:numPr>
        <w:ind w:right="-144"/>
        <w:rPr>
          <w:rFonts w:ascii="Arial" w:eastAsia="Times New Roman" w:hAnsi="Arial" w:cs="Arial"/>
          <w:sz w:val="20"/>
          <w:szCs w:val="20"/>
        </w:rPr>
      </w:pPr>
      <w:r w:rsidRPr="0028730A">
        <w:rPr>
          <w:rFonts w:ascii="Arial" w:hAnsi="Arial" w:cs="Arial"/>
          <w:color w:val="000000" w:themeColor="text1"/>
          <w:sz w:val="20"/>
          <w:szCs w:val="20"/>
        </w:rPr>
        <w:t xml:space="preserve">The contractor is required to pay subcontractors for satisfactory performance of their contracts no later than 10 calendar days from receipt of each payment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 xml:space="preserve">makes to the contractor. The contractor may withhold payment to a subcontractor if, within 10 calendar days of receipt of that progress payment, the contractor provides written notification to the subcontractor and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documenting "just cause" for withholding payment. The contractor is not allowed to withhold retainage from payments due subcontractors.</w:t>
      </w:r>
    </w:p>
    <w:p w:rsidR="003C3859" w:rsidRPr="0028730A" w:rsidRDefault="003C3859" w:rsidP="003C3859">
      <w:pPr>
        <w:pStyle w:val="ListParagraph"/>
        <w:ind w:left="720" w:right="-144" w:firstLine="0"/>
        <w:rPr>
          <w:rFonts w:ascii="Arial" w:eastAsia="Times New Roman"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The contractor will be required to report its DBE participation obtained throughout the period of performance.</w:t>
      </w:r>
    </w:p>
    <w:p w:rsidR="003C3859" w:rsidRDefault="003C3859" w:rsidP="003C3859">
      <w:pPr>
        <w:pStyle w:val="ListParagraph"/>
        <w:ind w:left="720" w:right="-144" w:firstLine="0"/>
        <w:rPr>
          <w:rFonts w:ascii="Arial" w:eastAsia="Times New Roman"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terminate a DBE subcontractor listed in its written </w:t>
      </w:r>
      <w:r w:rsidRPr="0028730A">
        <w:rPr>
          <w:rFonts w:ascii="Arial" w:eastAsia="Times New Roman" w:hAnsi="Arial" w:cs="Arial"/>
          <w:bCs/>
          <w:sz w:val="20"/>
          <w:szCs w:val="20"/>
        </w:rPr>
        <w:t>docu</w:t>
      </w:r>
      <w:r w:rsidRPr="0028730A">
        <w:rPr>
          <w:rFonts w:ascii="Arial" w:eastAsia="Times New Roman" w:hAnsi="Arial" w:cs="Arial"/>
          <w:sz w:val="20"/>
          <w:szCs w:val="20"/>
        </w:rPr>
        <w:t xml:space="preserve">mentation of its commitment to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to use a DBE subcontractor (or an approved substitute DBE firm) without the </w:t>
      </w:r>
      <w:r w:rsidRPr="0028730A">
        <w:rPr>
          <w:rFonts w:ascii="Arial" w:eastAsia="Times New Roman" w:hAnsi="Arial" w:cs="Arial"/>
          <w:b/>
          <w:sz w:val="20"/>
          <w:szCs w:val="20"/>
        </w:rPr>
        <w:t>RECIPIENT’s</w:t>
      </w:r>
      <w:r w:rsidRPr="0028730A">
        <w:rPr>
          <w:rFonts w:ascii="Arial" w:eastAsia="Times New Roman" w:hAnsi="Arial" w:cs="Arial"/>
          <w:sz w:val="20"/>
          <w:szCs w:val="20"/>
        </w:rPr>
        <w:t xml:space="preserve"> prior written consent per 49 CFR Part 26.53(f). This includes, but is not limited to, instances in which a prime contractor seeks to perform work originally designated for a DBE subcontractor with its own forces or those of an affiliate, a non-DBE firm, or with another DBE firm.</w:t>
      </w:r>
    </w:p>
    <w:p w:rsidR="003C3859" w:rsidRDefault="003C3859" w:rsidP="003C3859">
      <w:pPr>
        <w:pStyle w:val="ListParagraph"/>
        <w:ind w:left="720" w:right="-144" w:firstLine="0"/>
        <w:rPr>
          <w:rFonts w:ascii="Arial" w:eastAsia="Times New Roman" w:hAnsi="Arial" w:cs="Arial"/>
          <w:sz w:val="20"/>
          <w:szCs w:val="20"/>
        </w:rPr>
      </w:pPr>
    </w:p>
    <w:p w:rsidR="003C3859"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must promptly notify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whenever a DBE subcontractor performing work related to this contract is terminated or fails to complete its work. The contractor must make good faith efforts to engage another DBE subcontractor to perform at least the same amount of work under contract as the DBE that was terminated, to the extent needed to meet the contract goal established for the procurement. The good faith efforts shall be documented by the contractor.  </w:t>
      </w:r>
    </w:p>
    <w:p w:rsidR="003C3859" w:rsidRDefault="003C3859" w:rsidP="003C3859">
      <w:pPr>
        <w:pStyle w:val="ListParagraph"/>
        <w:ind w:left="720" w:right="-144" w:firstLine="0"/>
        <w:rPr>
          <w:rFonts w:ascii="Arial" w:eastAsia="Times New Roman" w:hAnsi="Arial" w:cs="Arial"/>
          <w:sz w:val="20"/>
          <w:szCs w:val="20"/>
        </w:rPr>
      </w:pPr>
    </w:p>
    <w:p w:rsidR="003C3859" w:rsidRPr="0028730A" w:rsidRDefault="003C3859" w:rsidP="003C385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may provide written consent only if the </w:t>
      </w:r>
      <w:r w:rsidRPr="0028730A">
        <w:rPr>
          <w:rFonts w:ascii="Arial" w:eastAsia="Times New Roman" w:hAnsi="Arial" w:cs="Arial"/>
          <w:b/>
          <w:bCs/>
          <w:sz w:val="20"/>
          <w:szCs w:val="20"/>
        </w:rPr>
        <w:t xml:space="preserve">RECIPIENT </w:t>
      </w:r>
      <w:r w:rsidRPr="0028730A">
        <w:rPr>
          <w:rFonts w:ascii="Arial" w:eastAsia="Times New Roman" w:hAnsi="Arial" w:cs="Arial"/>
          <w:sz w:val="20"/>
          <w:szCs w:val="20"/>
        </w:rPr>
        <w:t>agrees, for reasons stated in the concurrence document, that it has good cause to terminate the DBE Firm. For purposes of this paragraph, good cause includes the following circumstances:</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execute a written contract.</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perform the work of its subcontract in a way consistent with normal industry standards. Provided, however, that good cause does not exist if the failure or refusal of the DBE subcontractor to perform its work on the subcontract results from the bad faith or discriminatory action of the prime contractor.</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meet the prime contractor's reasonable, nondiscriminatory bond requirements.</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becomes bankrupt, insolvent, or exhibits credit unworthiness;</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is ineligible to work on public works projects because of suspension and debarment proceedings pursuant 2 CFR Parts 180, 215 and 1,200 or applicable state law;</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determined that the listed DBE subcontractor is not a responsible contractor;</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voluntarily withdraws from the project and provides to you written notice of its withdrawal;</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is ineligible to receive DBE credit for the type of work required;</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A DBE owner dies or becomes disabled with the result that the listed DBE contractor is unable to complete its work on the contract;</w:t>
      </w:r>
    </w:p>
    <w:p w:rsidR="003C3859" w:rsidRPr="0028730A" w:rsidRDefault="003C3859" w:rsidP="003C385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Other documented good cause that compels the termination of the DBE subcontractor. Provided, that good cause does not exist if the prime contractor seeks to terminate a DBE it relied upon to obtain the contract so that the prime contractor can self-perform the work for which the DBE contractor was engaged or so that the prime contractor can substitute another DBE or non-DBE contractor after contract award.</w:t>
      </w:r>
    </w:p>
    <w:p w:rsidR="003C3859" w:rsidRPr="00414699" w:rsidRDefault="003C3859" w:rsidP="003C3859">
      <w:pPr>
        <w:spacing w:before="100" w:beforeAutospacing="1" w:after="100" w:afterAutospacing="1"/>
        <w:ind w:left="720"/>
        <w:rPr>
          <w:rFonts w:ascii="Arial" w:hAnsi="Arial" w:cs="Arial"/>
          <w:sz w:val="20"/>
          <w:szCs w:val="20"/>
        </w:rPr>
      </w:pPr>
      <w:r w:rsidRPr="0028730A">
        <w:rPr>
          <w:rFonts w:ascii="Arial" w:eastAsia="Times New Roman" w:hAnsi="Arial" w:cs="Arial"/>
          <w:bCs/>
          <w:sz w:val="20"/>
          <w:szCs w:val="20"/>
        </w:rPr>
        <w:t xml:space="preserve">j. </w:t>
      </w:r>
      <w:r w:rsidRPr="0028730A">
        <w:rPr>
          <w:rFonts w:ascii="Arial" w:eastAsia="Times New Roman" w:hAnsi="Arial" w:cs="Arial"/>
          <w:sz w:val="20"/>
          <w:szCs w:val="20"/>
        </w:rPr>
        <w:t xml:space="preserve">Before transmitting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its request to terminate and/or substitute a DBE subcontractor, the prime contractor must give notice in writing to the DBE subcontractor, with a copy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of its intent to request to terminate and/or substitute, and the reason for the request.</w:t>
      </w:r>
    </w:p>
    <w:p w:rsidR="005A2500" w:rsidRPr="003C3859" w:rsidRDefault="005A2500" w:rsidP="003C3859">
      <w:pPr>
        <w:pStyle w:val="ListParagraph"/>
        <w:numPr>
          <w:ilvl w:val="0"/>
          <w:numId w:val="5"/>
        </w:numPr>
        <w:shd w:val="clear" w:color="auto" w:fill="FFFFFF"/>
        <w:spacing w:before="125" w:after="125"/>
        <w:ind w:right="125"/>
        <w:jc w:val="center"/>
        <w:rPr>
          <w:rFonts w:ascii="Arial" w:eastAsia="Times New Roman" w:hAnsi="Arial" w:cs="Arial"/>
          <w:b/>
          <w:bCs/>
          <w:sz w:val="20"/>
          <w:szCs w:val="20"/>
          <w:u w:val="single"/>
        </w:rPr>
      </w:pPr>
      <w:r w:rsidRPr="003C3859">
        <w:rPr>
          <w:rFonts w:ascii="Arial" w:eastAsia="Times New Roman" w:hAnsi="Arial" w:cs="Arial"/>
          <w:b/>
          <w:bCs/>
          <w:sz w:val="20"/>
          <w:szCs w:val="20"/>
          <w:u w:val="single"/>
        </w:rPr>
        <w:t>INCORPORATION OF FEDERAL TRANSIT ADMINISTRATION (FTA) TERMS</w:t>
      </w:r>
    </w:p>
    <w:p w:rsidR="005A2500" w:rsidRPr="007C70A8" w:rsidRDefault="005A2500" w:rsidP="005A2500">
      <w:pPr>
        <w:shd w:val="clear" w:color="auto" w:fill="FFFFFF"/>
        <w:spacing w:before="125" w:after="125" w:line="240" w:lineRule="auto"/>
        <w:ind w:left="125" w:right="125"/>
        <w:jc w:val="center"/>
        <w:rPr>
          <w:rFonts w:ascii="Arial" w:eastAsia="Times New Roman" w:hAnsi="Arial" w:cs="Arial"/>
          <w:b/>
          <w:sz w:val="20"/>
          <w:szCs w:val="20"/>
        </w:rPr>
      </w:pPr>
      <w:r w:rsidRPr="007C70A8">
        <w:rPr>
          <w:b/>
        </w:rPr>
        <w:t>FTA Ci</w:t>
      </w:r>
      <w:r>
        <w:rPr>
          <w:b/>
        </w:rPr>
        <w:t>r</w:t>
      </w:r>
      <w:r w:rsidRPr="007C70A8">
        <w:rPr>
          <w:b/>
        </w:rPr>
        <w:t xml:space="preserve">cular 4220.1F </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Contracts</w:t>
      </w:r>
      <w:r w:rsidRPr="0058222A">
        <w:rPr>
          <w:rFonts w:ascii="Arial" w:eastAsia="Times New Roman" w:hAnsi="Arial" w:cs="Arial"/>
          <w:bCs/>
          <w:sz w:val="20"/>
          <w:szCs w:val="20"/>
        </w:rPr>
        <w:t xml:space="preserve">: The incorporation of FTA terms applies to all contracts. </w:t>
      </w:r>
    </w:p>
    <w:p w:rsidR="005A2500"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xml:space="preserve">; </w:t>
      </w:r>
      <w:bookmarkStart w:id="32" w:name="_Hlk1469685"/>
      <w:r>
        <w:rPr>
          <w:rFonts w:ascii="Arial" w:eastAsia="Times New Roman" w:hAnsi="Arial" w:cs="Arial"/>
          <w:bCs/>
          <w:sz w:val="20"/>
          <w:szCs w:val="20"/>
        </w:rPr>
        <w:t>except for construction contracts over $2,000</w:t>
      </w:r>
      <w:bookmarkEnd w:id="32"/>
      <w:r w:rsidRPr="001567D8">
        <w:rPr>
          <w:rFonts w:ascii="Arial" w:eastAsia="Times New Roman" w:hAnsi="Arial" w:cs="Arial"/>
          <w:bCs/>
          <w:sz w:val="20"/>
          <w:szCs w:val="20"/>
        </w:rPr>
        <w:t>.</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796EB6">
        <w:rPr>
          <w:rFonts w:ascii="Arial" w:eastAsia="Times New Roman" w:hAnsi="Arial" w:cs="Arial"/>
          <w:bCs/>
          <w:sz w:val="20"/>
          <w:szCs w:val="20"/>
          <w:u w:val="single"/>
        </w:rPr>
        <w:t>Flow Down Requirement</w:t>
      </w:r>
      <w:r w:rsidRPr="0058222A">
        <w:rPr>
          <w:rFonts w:ascii="Arial" w:eastAsia="Times New Roman" w:hAnsi="Arial" w:cs="Arial"/>
          <w:bCs/>
          <w:sz w:val="20"/>
          <w:szCs w:val="20"/>
        </w:rPr>
        <w:t>: The incorporation of FTA terms has unlimited flow down.</w:t>
      </w:r>
    </w:p>
    <w:p w:rsidR="005A2500" w:rsidRPr="0058222A" w:rsidRDefault="005A2500" w:rsidP="005A2500">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Model Clause/Language</w:t>
      </w:r>
      <w:r w:rsidRPr="0058222A">
        <w:rPr>
          <w:rFonts w:ascii="Arial" w:eastAsia="Times New Roman" w:hAnsi="Arial" w:cs="Arial"/>
          <w:bCs/>
          <w:sz w:val="20"/>
          <w:szCs w:val="20"/>
        </w:rPr>
        <w:t xml:space="preserve">: FTA has developed the following incorporation of terms language: </w:t>
      </w:r>
    </w:p>
    <w:p w:rsidR="005A2500" w:rsidRDefault="005A2500" w:rsidP="00110ED5">
      <w:pPr>
        <w:shd w:val="clear" w:color="auto" w:fill="FFFFFF"/>
        <w:spacing w:before="125" w:after="125" w:line="240" w:lineRule="auto"/>
        <w:ind w:left="125" w:right="125"/>
        <w:rPr>
          <w:rFonts w:ascii="Arial" w:eastAsia="Times New Roman" w:hAnsi="Arial" w:cs="Arial"/>
          <w:sz w:val="20"/>
          <w:szCs w:val="20"/>
        </w:rPr>
      </w:pPr>
      <w:r w:rsidRPr="0058222A">
        <w:rPr>
          <w:rFonts w:ascii="Arial" w:eastAsia="Times New Roman" w:hAnsi="Arial" w:cs="Arial"/>
          <w:bCs/>
          <w:sz w:val="20"/>
          <w:szCs w:val="20"/>
        </w:rPr>
        <w:t xml:space="preserve">Incorporation of Federal Transit Administration (FTA) Terms - The preceding provisions include, in part, certain Standard Terms and Conditions required by DOT, </w:t>
      </w:r>
      <w:proofErr w:type="gramStart"/>
      <w:r w:rsidRPr="0058222A">
        <w:rPr>
          <w:rFonts w:ascii="Arial" w:eastAsia="Times New Roman" w:hAnsi="Arial" w:cs="Arial"/>
          <w:bCs/>
          <w:sz w:val="20"/>
          <w:szCs w:val="20"/>
        </w:rPr>
        <w:t>whether or not</w:t>
      </w:r>
      <w:proofErr w:type="gramEnd"/>
      <w:r w:rsidRPr="0058222A">
        <w:rPr>
          <w:rFonts w:ascii="Arial" w:eastAsia="Times New Roman" w:hAnsi="Arial" w:cs="Arial"/>
          <w:bCs/>
          <w:sz w:val="20"/>
          <w:szCs w:val="20"/>
        </w:rPr>
        <w:t xml:space="preserve"> expressly set forth in the preceding contract provisions. All contractual provisions r</w:t>
      </w:r>
      <w:r>
        <w:rPr>
          <w:rFonts w:ascii="Arial" w:eastAsia="Times New Roman" w:hAnsi="Arial" w:cs="Arial"/>
          <w:bCs/>
          <w:sz w:val="20"/>
          <w:szCs w:val="20"/>
        </w:rPr>
        <w:t xml:space="preserve">equired by DOT, as set forth in </w:t>
      </w:r>
      <w:r>
        <w:rPr>
          <w:rFonts w:ascii="Arial" w:eastAsia="Times New Roman" w:hAnsi="Arial" w:cs="Arial"/>
          <w:bCs/>
          <w:color w:val="38434B"/>
          <w:sz w:val="20"/>
          <w:szCs w:val="20"/>
          <w:u w:val="single"/>
        </w:rPr>
        <w:t>FTA Circular 4220.1F</w:t>
      </w:r>
      <w:r w:rsidRPr="0058222A">
        <w:rPr>
          <w:rFonts w:ascii="Arial" w:eastAsia="Times New Roman" w:hAnsi="Arial" w:cs="Arial"/>
          <w:bCs/>
          <w:sz w:val="20"/>
          <w:szCs w:val="20"/>
        </w:rPr>
        <w:t xml:space="preserve">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(name of grantee) requests which would cause (name of grantee) to be in violation of the FTA terms and conditions. </w:t>
      </w:r>
      <w:r w:rsidR="003C3859">
        <w:rPr>
          <w:rFonts w:ascii="Arial" w:eastAsia="Times New Roman" w:hAnsi="Arial" w:cs="Arial"/>
          <w:sz w:val="20"/>
          <w:szCs w:val="20"/>
        </w:rPr>
        <w:pict>
          <v:rect id="_x0000_i1048" style="width:0;height:1.5pt" o:hralign="center" o:hrstd="t" o:hr="t" fillcolor="#a0a0a0" stroked="f"/>
        </w:pict>
      </w:r>
      <w:bookmarkStart w:id="33" w:name="BM31"/>
      <w:bookmarkEnd w:id="33"/>
    </w:p>
    <w:p w:rsidR="007E26A5" w:rsidRPr="00D94271" w:rsidRDefault="007E26A5" w:rsidP="007E26A5">
      <w:pPr>
        <w:jc w:val="center"/>
        <w:rPr>
          <w:rFonts w:ascii="Arial" w:hAnsi="Arial" w:cs="Arial"/>
          <w:b/>
          <w:sz w:val="20"/>
          <w:szCs w:val="20"/>
          <w:u w:val="single"/>
        </w:rPr>
      </w:pPr>
      <w:r w:rsidRPr="00D94271">
        <w:rPr>
          <w:rFonts w:ascii="Arial" w:hAnsi="Arial" w:cs="Arial"/>
          <w:b/>
          <w:sz w:val="20"/>
          <w:szCs w:val="20"/>
          <w:u w:val="single"/>
        </w:rPr>
        <w:t>SAFE OPERATION OF MOTOR VEHICLES</w:t>
      </w:r>
    </w:p>
    <w:p w:rsidR="007E26A5" w:rsidRDefault="007E26A5" w:rsidP="007E26A5">
      <w:pPr>
        <w:spacing w:after="0" w:line="240" w:lineRule="auto"/>
        <w:jc w:val="center"/>
        <w:rPr>
          <w:rFonts w:ascii="Arial" w:hAnsi="Arial" w:cs="Arial"/>
          <w:b/>
          <w:sz w:val="20"/>
          <w:szCs w:val="20"/>
        </w:rPr>
      </w:pPr>
      <w:r w:rsidRPr="00D94271">
        <w:rPr>
          <w:rFonts w:ascii="Arial" w:hAnsi="Arial" w:cs="Arial"/>
          <w:b/>
          <w:sz w:val="20"/>
          <w:szCs w:val="20"/>
        </w:rPr>
        <w:t xml:space="preserve">23 U.S.C. part 402 </w:t>
      </w:r>
    </w:p>
    <w:p w:rsidR="007E26A5" w:rsidRDefault="007E26A5" w:rsidP="007E26A5">
      <w:pPr>
        <w:spacing w:after="0" w:line="240" w:lineRule="auto"/>
        <w:jc w:val="center"/>
        <w:rPr>
          <w:rFonts w:ascii="Arial" w:hAnsi="Arial" w:cs="Arial"/>
          <w:b/>
          <w:sz w:val="20"/>
          <w:szCs w:val="20"/>
        </w:rPr>
      </w:pPr>
      <w:r w:rsidRPr="00D94271">
        <w:rPr>
          <w:rFonts w:ascii="Arial" w:hAnsi="Arial" w:cs="Arial"/>
          <w:b/>
          <w:sz w:val="20"/>
          <w:szCs w:val="20"/>
        </w:rPr>
        <w:t>Executive Order No. 13043</w:t>
      </w:r>
    </w:p>
    <w:p w:rsidR="007E26A5" w:rsidRDefault="007E26A5" w:rsidP="007E26A5">
      <w:pPr>
        <w:spacing w:after="0" w:line="240" w:lineRule="auto"/>
        <w:jc w:val="center"/>
        <w:rPr>
          <w:rFonts w:ascii="Arial" w:hAnsi="Arial" w:cs="Arial"/>
          <w:b/>
          <w:sz w:val="20"/>
          <w:szCs w:val="20"/>
        </w:rPr>
      </w:pPr>
      <w:r w:rsidRPr="00D94271">
        <w:rPr>
          <w:rFonts w:ascii="Arial" w:hAnsi="Arial" w:cs="Arial"/>
          <w:b/>
          <w:sz w:val="20"/>
          <w:szCs w:val="20"/>
        </w:rPr>
        <w:t xml:space="preserve"> Executive Order No. 13513 </w:t>
      </w:r>
    </w:p>
    <w:p w:rsidR="007E26A5" w:rsidRDefault="007E26A5" w:rsidP="007E26A5">
      <w:pPr>
        <w:spacing w:after="0" w:line="240" w:lineRule="auto"/>
        <w:jc w:val="center"/>
        <w:rPr>
          <w:rFonts w:ascii="Arial" w:hAnsi="Arial" w:cs="Arial"/>
          <w:b/>
          <w:sz w:val="20"/>
          <w:szCs w:val="20"/>
        </w:rPr>
      </w:pPr>
      <w:r w:rsidRPr="00D94271">
        <w:rPr>
          <w:rFonts w:ascii="Arial" w:hAnsi="Arial" w:cs="Arial"/>
          <w:b/>
          <w:sz w:val="20"/>
          <w:szCs w:val="20"/>
        </w:rPr>
        <w:t xml:space="preserve">U.S. DOT Order No. 3902.10 </w:t>
      </w:r>
    </w:p>
    <w:p w:rsidR="007E26A5" w:rsidRPr="00D94271" w:rsidRDefault="007E26A5" w:rsidP="007E26A5">
      <w:pPr>
        <w:spacing w:before="240" w:after="0"/>
        <w:rPr>
          <w:rFonts w:ascii="Arial" w:hAnsi="Arial" w:cs="Arial"/>
          <w:sz w:val="20"/>
          <w:szCs w:val="20"/>
          <w:u w:val="single"/>
        </w:rPr>
      </w:pPr>
      <w:r w:rsidRPr="00D94271">
        <w:rPr>
          <w:rFonts w:ascii="Arial" w:hAnsi="Arial" w:cs="Arial"/>
          <w:sz w:val="20"/>
          <w:szCs w:val="20"/>
          <w:u w:val="single"/>
        </w:rPr>
        <w:t>Applicability to Contracts</w:t>
      </w:r>
    </w:p>
    <w:p w:rsidR="007E26A5" w:rsidRPr="00D94271" w:rsidRDefault="007E26A5" w:rsidP="007E26A5">
      <w:pPr>
        <w:spacing w:before="240"/>
        <w:rPr>
          <w:rFonts w:ascii="Arial" w:hAnsi="Arial" w:cs="Arial"/>
          <w:sz w:val="20"/>
          <w:szCs w:val="20"/>
        </w:rPr>
      </w:pPr>
      <w:r w:rsidRPr="00D94271">
        <w:rPr>
          <w:rFonts w:ascii="Arial" w:hAnsi="Arial" w:cs="Arial"/>
          <w:sz w:val="20"/>
          <w:szCs w:val="20"/>
        </w:rPr>
        <w:t xml:space="preserve">The Safe Operation of Motor Vehicles requirements apply to all federally funded third party contracts.  In compliance with Federal Executive Order No. 13043, “Increasing Seat Belt Use in the United States,” April 16, 1997, 23 U.S.C. Section 402 note, FTA encourages each third party contractor to adopt and promote on-the-job seat belt use policies and programs for its employees and other personnel that operate company owned, rented, or personally operated vehicles, and to include this provision in each third party subcontract involving the project.  Additionally, recipients are required by FTA to include a Distracted Driving clause that addresses distracted driving, including text messaging in each of its </w:t>
      </w:r>
      <w:proofErr w:type="gramStart"/>
      <w:r w:rsidRPr="00D94271">
        <w:rPr>
          <w:rFonts w:ascii="Arial" w:hAnsi="Arial" w:cs="Arial"/>
          <w:sz w:val="20"/>
          <w:szCs w:val="20"/>
        </w:rPr>
        <w:t>third party</w:t>
      </w:r>
      <w:proofErr w:type="gramEnd"/>
      <w:r w:rsidRPr="00D94271">
        <w:rPr>
          <w:rFonts w:ascii="Arial" w:hAnsi="Arial" w:cs="Arial"/>
          <w:sz w:val="20"/>
          <w:szCs w:val="20"/>
        </w:rPr>
        <w:t xml:space="preserve"> agreements supported with Federal assistance.   </w:t>
      </w:r>
    </w:p>
    <w:p w:rsidR="007E26A5" w:rsidRPr="00D94271" w:rsidRDefault="007E26A5" w:rsidP="007E26A5">
      <w:pPr>
        <w:rPr>
          <w:rFonts w:ascii="Arial" w:hAnsi="Arial" w:cs="Arial"/>
          <w:sz w:val="20"/>
          <w:szCs w:val="20"/>
        </w:rPr>
      </w:pPr>
      <w:r w:rsidRPr="00D94271">
        <w:rPr>
          <w:rFonts w:ascii="Arial" w:hAnsi="Arial" w:cs="Arial"/>
          <w:sz w:val="20"/>
          <w:szCs w:val="20"/>
          <w:u w:val="single"/>
        </w:rPr>
        <w:t>Flow Down Requirements:</w:t>
      </w:r>
      <w:r>
        <w:rPr>
          <w:rFonts w:ascii="Arial" w:hAnsi="Arial" w:cs="Arial"/>
          <w:sz w:val="20"/>
          <w:szCs w:val="20"/>
        </w:rPr>
        <w:t xml:space="preserve"> </w:t>
      </w:r>
      <w:r w:rsidRPr="00D94271">
        <w:rPr>
          <w:rFonts w:ascii="Arial" w:hAnsi="Arial" w:cs="Arial"/>
          <w:sz w:val="20"/>
          <w:szCs w:val="20"/>
        </w:rPr>
        <w:t xml:space="preserve">The Safe Operation of Motor Vehicles requirements flow down to all </w:t>
      </w:r>
      <w:proofErr w:type="gramStart"/>
      <w:r w:rsidRPr="00D94271">
        <w:rPr>
          <w:rFonts w:ascii="Arial" w:hAnsi="Arial" w:cs="Arial"/>
          <w:sz w:val="20"/>
          <w:szCs w:val="20"/>
        </w:rPr>
        <w:t>third party</w:t>
      </w:r>
      <w:proofErr w:type="gramEnd"/>
      <w:r w:rsidRPr="00D94271">
        <w:rPr>
          <w:rFonts w:ascii="Arial" w:hAnsi="Arial" w:cs="Arial"/>
          <w:sz w:val="20"/>
          <w:szCs w:val="20"/>
        </w:rPr>
        <w:t xml:space="preserve"> contractors at every tier. </w:t>
      </w:r>
    </w:p>
    <w:p w:rsidR="007E26A5" w:rsidRPr="00D94271" w:rsidRDefault="007E26A5" w:rsidP="007E26A5">
      <w:pPr>
        <w:rPr>
          <w:rFonts w:ascii="Arial" w:hAnsi="Arial" w:cs="Arial"/>
          <w:sz w:val="20"/>
          <w:szCs w:val="20"/>
        </w:rPr>
      </w:pPr>
      <w:r w:rsidRPr="00D94271">
        <w:rPr>
          <w:rFonts w:ascii="Arial" w:hAnsi="Arial" w:cs="Arial"/>
          <w:sz w:val="20"/>
          <w:szCs w:val="20"/>
          <w:u w:val="single"/>
        </w:rPr>
        <w:t>Model Clause/Language:</w:t>
      </w:r>
      <w:r>
        <w:rPr>
          <w:rFonts w:ascii="Arial" w:hAnsi="Arial" w:cs="Arial"/>
          <w:sz w:val="20"/>
          <w:szCs w:val="20"/>
        </w:rPr>
        <w:t xml:space="preserve"> </w:t>
      </w:r>
      <w:r w:rsidRPr="00D94271">
        <w:rPr>
          <w:rFonts w:ascii="Arial" w:hAnsi="Arial" w:cs="Arial"/>
          <w:sz w:val="20"/>
          <w:szCs w:val="20"/>
        </w:rPr>
        <w:t xml:space="preserve">There is no required language for the Safe Operation of Motor Vehicles clause.  Recipients can draw on the following language for inclusion in their </w:t>
      </w:r>
      <w:r>
        <w:rPr>
          <w:rFonts w:ascii="Arial" w:hAnsi="Arial" w:cs="Arial"/>
          <w:sz w:val="20"/>
          <w:szCs w:val="20"/>
        </w:rPr>
        <w:t xml:space="preserve">federally funded procurements. </w:t>
      </w:r>
    </w:p>
    <w:p w:rsidR="007E26A5" w:rsidRDefault="007E26A5" w:rsidP="007E26A5">
      <w:pPr>
        <w:rPr>
          <w:rFonts w:ascii="Arial" w:hAnsi="Arial" w:cs="Arial"/>
          <w:sz w:val="20"/>
          <w:szCs w:val="20"/>
        </w:rPr>
      </w:pPr>
      <w:r w:rsidRPr="00D94271">
        <w:rPr>
          <w:rFonts w:ascii="Arial" w:hAnsi="Arial" w:cs="Arial"/>
          <w:sz w:val="20"/>
          <w:szCs w:val="20"/>
          <w:u w:val="single"/>
        </w:rPr>
        <w:t>Safe Operation of Motor Vehicles Requirements</w:t>
      </w:r>
      <w:r>
        <w:rPr>
          <w:rFonts w:ascii="Arial" w:hAnsi="Arial" w:cs="Arial"/>
          <w:sz w:val="20"/>
          <w:szCs w:val="20"/>
        </w:rPr>
        <w:t xml:space="preserve"> -  </w:t>
      </w:r>
    </w:p>
    <w:p w:rsidR="007E26A5" w:rsidRPr="00D94271" w:rsidRDefault="007E26A5" w:rsidP="007E26A5">
      <w:pPr>
        <w:rPr>
          <w:rFonts w:ascii="Arial" w:hAnsi="Arial" w:cs="Arial"/>
          <w:sz w:val="20"/>
          <w:szCs w:val="20"/>
        </w:rPr>
      </w:pPr>
      <w:r w:rsidRPr="00D94271">
        <w:rPr>
          <w:rFonts w:ascii="Arial" w:hAnsi="Arial" w:cs="Arial"/>
          <w:sz w:val="20"/>
          <w:szCs w:val="20"/>
          <w:u w:val="single"/>
        </w:rPr>
        <w:t>Seat Belt Use</w:t>
      </w:r>
      <w:r>
        <w:rPr>
          <w:rFonts w:ascii="Arial" w:hAnsi="Arial" w:cs="Arial"/>
          <w:sz w:val="20"/>
          <w:szCs w:val="20"/>
        </w:rPr>
        <w:t xml:space="preserve">:  </w:t>
      </w:r>
      <w:r w:rsidRPr="00D94271">
        <w:rPr>
          <w:rFonts w:ascii="Arial" w:hAnsi="Arial" w:cs="Arial"/>
          <w:sz w:val="20"/>
          <w:szCs w:val="20"/>
        </w:rPr>
        <w:t xml:space="preserve">The Contractor is encouraged to adopt and promote on-the-job seat belt use policies and programs for its employees and other personnel that operate </w:t>
      </w:r>
      <w:r>
        <w:rPr>
          <w:rFonts w:ascii="Arial" w:hAnsi="Arial" w:cs="Arial"/>
          <w:sz w:val="20"/>
          <w:szCs w:val="20"/>
        </w:rPr>
        <w:t xml:space="preserve">company-owned vehicles, company A-60 </w:t>
      </w:r>
      <w:r w:rsidRPr="00D94271">
        <w:rPr>
          <w:rFonts w:ascii="Arial" w:hAnsi="Arial" w:cs="Arial"/>
          <w:sz w:val="20"/>
          <w:szCs w:val="20"/>
        </w:rPr>
        <w:t xml:space="preserve">rented vehicles, or personally operated vehicles. The terms “company-owned” and “company-leased” refer to vehicles owned or leased either by the Contractor or AGENCY. </w:t>
      </w:r>
    </w:p>
    <w:p w:rsidR="007E26A5" w:rsidRPr="00D94271" w:rsidRDefault="007E26A5" w:rsidP="007E26A5">
      <w:pPr>
        <w:rPr>
          <w:rFonts w:ascii="Arial" w:hAnsi="Arial" w:cs="Arial"/>
          <w:sz w:val="20"/>
          <w:szCs w:val="20"/>
        </w:rPr>
      </w:pPr>
      <w:r w:rsidRPr="00D94271">
        <w:rPr>
          <w:rFonts w:ascii="Arial" w:hAnsi="Arial" w:cs="Arial"/>
          <w:sz w:val="20"/>
          <w:szCs w:val="20"/>
          <w:u w:val="single"/>
        </w:rPr>
        <w:t>Distracted Driving</w:t>
      </w:r>
      <w:r>
        <w:rPr>
          <w:rFonts w:ascii="Arial" w:hAnsi="Arial" w:cs="Arial"/>
          <w:sz w:val="20"/>
          <w:szCs w:val="20"/>
        </w:rPr>
        <w:t xml:space="preserve">: </w:t>
      </w:r>
      <w:r w:rsidRPr="00D94271">
        <w:rPr>
          <w:rFonts w:ascii="Arial" w:hAnsi="Arial" w:cs="Arial"/>
          <w:sz w:val="20"/>
          <w:szCs w:val="20"/>
        </w:rPr>
        <w:t>The Contractor agrees to adopt and enforce workplace safety policies to decrease crashes caused by distracted drivers, including policies to ban text messaging while using an electronic device supplied by an employer, and driving a vehicle the driver owns or rents, a vehicle Contactor owns, leases, or rents, or a privately-o</w:t>
      </w:r>
      <w:r>
        <w:rPr>
          <w:rFonts w:ascii="Arial" w:hAnsi="Arial" w:cs="Arial"/>
          <w:sz w:val="20"/>
          <w:szCs w:val="20"/>
        </w:rPr>
        <w:t xml:space="preserve"> </w:t>
      </w:r>
      <w:proofErr w:type="spellStart"/>
      <w:r w:rsidRPr="00D94271">
        <w:rPr>
          <w:rFonts w:ascii="Arial" w:hAnsi="Arial" w:cs="Arial"/>
          <w:sz w:val="20"/>
          <w:szCs w:val="20"/>
        </w:rPr>
        <w:t>wned</w:t>
      </w:r>
      <w:proofErr w:type="spellEnd"/>
      <w:r w:rsidRPr="00D94271">
        <w:rPr>
          <w:rFonts w:ascii="Arial" w:hAnsi="Arial" w:cs="Arial"/>
          <w:sz w:val="20"/>
          <w:szCs w:val="20"/>
        </w:rPr>
        <w:t xml:space="preserve"> vehicle when on official business in connection with the work performed under this agreement.  </w:t>
      </w:r>
    </w:p>
    <w:p w:rsidR="007E26A5" w:rsidRDefault="003C3859" w:rsidP="005A2500">
      <w:pPr>
        <w:ind w:left="360"/>
        <w:jc w:val="center"/>
        <w:rPr>
          <w:rFonts w:ascii="Arial" w:hAnsi="Arial" w:cs="Arial"/>
          <w:b/>
          <w:sz w:val="20"/>
          <w:szCs w:val="20"/>
          <w:u w:val="single"/>
        </w:rPr>
      </w:pPr>
      <w:r>
        <w:rPr>
          <w:rFonts w:ascii="Arial" w:eastAsia="Times New Roman" w:hAnsi="Arial" w:cs="Arial"/>
          <w:sz w:val="20"/>
          <w:szCs w:val="20"/>
        </w:rPr>
        <w:pict>
          <v:rect id="_x0000_i1049" style="width:0;height:1.5pt" o:hralign="center" o:hrstd="t" o:hr="t" fillcolor="#a0a0a0" stroked="f"/>
        </w:pict>
      </w:r>
    </w:p>
    <w:p w:rsidR="005A2500" w:rsidRPr="00DE58D1" w:rsidRDefault="005A2500" w:rsidP="005A2500">
      <w:pPr>
        <w:ind w:left="360"/>
        <w:jc w:val="center"/>
        <w:rPr>
          <w:rFonts w:ascii="Arial" w:hAnsi="Arial" w:cs="Arial"/>
          <w:b/>
          <w:sz w:val="20"/>
          <w:szCs w:val="20"/>
          <w:u w:val="single"/>
        </w:rPr>
      </w:pPr>
      <w:r w:rsidRPr="00DE58D1">
        <w:rPr>
          <w:rFonts w:ascii="Arial" w:hAnsi="Arial" w:cs="Arial"/>
          <w:b/>
          <w:sz w:val="20"/>
          <w:szCs w:val="20"/>
          <w:u w:val="single"/>
        </w:rPr>
        <w:t>ADA ACCESS</w:t>
      </w:r>
    </w:p>
    <w:p w:rsidR="005A2500" w:rsidRPr="008A1D47" w:rsidRDefault="005A2500" w:rsidP="005A2500">
      <w:pPr>
        <w:ind w:left="360"/>
        <w:jc w:val="center"/>
        <w:rPr>
          <w:rFonts w:ascii="Arial" w:hAnsi="Arial" w:cs="Arial"/>
          <w:b/>
          <w:sz w:val="20"/>
          <w:szCs w:val="20"/>
        </w:rPr>
      </w:pPr>
      <w:r w:rsidRPr="008A1D47">
        <w:rPr>
          <w:rFonts w:ascii="Arial" w:hAnsi="Arial" w:cs="Arial"/>
          <w:b/>
          <w:sz w:val="20"/>
          <w:szCs w:val="20"/>
        </w:rPr>
        <w:t>49 USC 531 (d)</w:t>
      </w:r>
    </w:p>
    <w:p w:rsidR="005A2500" w:rsidRPr="008A1D47" w:rsidRDefault="005A2500" w:rsidP="005A2500">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Applicability to Contracts</w:t>
      </w:r>
      <w:r w:rsidRPr="008A1D47">
        <w:rPr>
          <w:rFonts w:ascii="Arial" w:hAnsi="Arial" w:cs="Arial"/>
          <w:bCs/>
          <w:sz w:val="20"/>
          <w:szCs w:val="20"/>
        </w:rPr>
        <w:t>: The ADA Access Requirements apply to all contracts.</w:t>
      </w:r>
    </w:p>
    <w:p w:rsidR="005A2500" w:rsidRDefault="005A2500" w:rsidP="005A2500">
      <w:pPr>
        <w:shd w:val="clear" w:color="auto" w:fill="FFFFFF"/>
        <w:spacing w:before="125" w:after="125"/>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5A2500" w:rsidRPr="008A1D47" w:rsidRDefault="005A2500" w:rsidP="005A2500">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Flow Down Requirement</w:t>
      </w:r>
      <w:r w:rsidRPr="008A1D47">
        <w:rPr>
          <w:rFonts w:ascii="Arial" w:hAnsi="Arial" w:cs="Arial"/>
          <w:bCs/>
          <w:sz w:val="20"/>
          <w:szCs w:val="20"/>
        </w:rPr>
        <w:t xml:space="preserve">: The ADA Access Requirements flow down to all </w:t>
      </w:r>
      <w:proofErr w:type="gramStart"/>
      <w:r w:rsidRPr="008A1D47">
        <w:rPr>
          <w:rFonts w:ascii="Arial" w:hAnsi="Arial" w:cs="Arial"/>
          <w:bCs/>
          <w:sz w:val="20"/>
          <w:szCs w:val="20"/>
        </w:rPr>
        <w:t>third party</w:t>
      </w:r>
      <w:proofErr w:type="gramEnd"/>
      <w:r w:rsidRPr="008A1D47">
        <w:rPr>
          <w:rFonts w:ascii="Arial" w:hAnsi="Arial" w:cs="Arial"/>
          <w:bCs/>
          <w:sz w:val="20"/>
          <w:szCs w:val="20"/>
        </w:rPr>
        <w:t xml:space="preserve"> contractors and their contracts at every tier. </w:t>
      </w:r>
    </w:p>
    <w:p w:rsidR="005A2500" w:rsidRPr="008A1D47" w:rsidRDefault="005A2500" w:rsidP="005A2500">
      <w:pPr>
        <w:shd w:val="clear" w:color="auto" w:fill="FFFFFF"/>
        <w:spacing w:before="125" w:after="125"/>
        <w:ind w:left="125" w:right="125"/>
        <w:rPr>
          <w:rFonts w:ascii="Arial" w:hAnsi="Arial" w:cs="Arial"/>
          <w:sz w:val="20"/>
          <w:szCs w:val="20"/>
        </w:rPr>
      </w:pPr>
      <w:r w:rsidRPr="008A1D47">
        <w:rPr>
          <w:rFonts w:ascii="Arial" w:hAnsi="Arial" w:cs="Arial"/>
          <w:bCs/>
          <w:sz w:val="20"/>
          <w:szCs w:val="20"/>
          <w:u w:val="single"/>
        </w:rPr>
        <w:t>Model Clause/Language:</w:t>
      </w:r>
      <w:r w:rsidRPr="008A1D47">
        <w:rPr>
          <w:rFonts w:ascii="Arial" w:hAnsi="Arial" w:cs="Arial"/>
          <w:bCs/>
          <w:sz w:val="20"/>
          <w:szCs w:val="20"/>
        </w:rPr>
        <w:t xml:space="preserve"> </w:t>
      </w:r>
      <w:r w:rsidRPr="008A1D47">
        <w:rPr>
          <w:rFonts w:ascii="Arial" w:hAnsi="Arial" w:cs="Arial"/>
          <w:sz w:val="20"/>
          <w:szCs w:val="20"/>
        </w:rPr>
        <w:t xml:space="preserve">ADA Access.  The Americans with Disabilities Act of 1990 (ADA) prohibits discrimination and ensures equal opportunity and access for persons with disabilities.  </w:t>
      </w:r>
    </w:p>
    <w:p w:rsidR="005A2500" w:rsidRPr="008A1D47" w:rsidRDefault="005A2500" w:rsidP="005A2500">
      <w:pPr>
        <w:ind w:left="720" w:right="-20"/>
        <w:rPr>
          <w:rFonts w:ascii="Arial" w:hAnsi="Arial" w:cs="Arial"/>
          <w:sz w:val="20"/>
          <w:szCs w:val="20"/>
        </w:rPr>
      </w:pPr>
      <w:r w:rsidRPr="008A1D47">
        <w:rPr>
          <w:rFonts w:ascii="Arial" w:hAnsi="Arial" w:cs="Arial"/>
          <w:b/>
          <w:bCs/>
          <w:sz w:val="20"/>
          <w:szCs w:val="20"/>
        </w:rPr>
        <w:t>Access Requirements for Persons with Disabilities</w:t>
      </w:r>
    </w:p>
    <w:p w:rsidR="005A2500" w:rsidRDefault="005A2500" w:rsidP="005A2500">
      <w:pPr>
        <w:tabs>
          <w:tab w:val="left" w:pos="8640"/>
        </w:tabs>
        <w:ind w:left="720" w:right="720"/>
        <w:jc w:val="both"/>
        <w:rPr>
          <w:rFonts w:ascii="Arial" w:hAnsi="Arial" w:cs="Arial"/>
          <w:sz w:val="20"/>
          <w:szCs w:val="20"/>
        </w:rPr>
      </w:pPr>
      <w:r w:rsidRPr="008A1D47">
        <w:rPr>
          <w:rFonts w:ascii="Arial" w:hAnsi="Arial" w:cs="Arial"/>
          <w:sz w:val="20"/>
          <w:szCs w:val="20"/>
        </w:rPr>
        <w:t>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rsidR="005A2500" w:rsidRPr="00850C07" w:rsidRDefault="003C3859" w:rsidP="005A2500">
      <w:pPr>
        <w:tabs>
          <w:tab w:val="left" w:pos="8640"/>
        </w:tabs>
        <w:ind w:right="720"/>
        <w:jc w:val="both"/>
        <w:rPr>
          <w:rFonts w:ascii="Arial" w:hAnsi="Arial" w:cs="Arial"/>
          <w:sz w:val="20"/>
          <w:szCs w:val="20"/>
        </w:rPr>
      </w:pPr>
      <w:r>
        <w:rPr>
          <w:rFonts w:ascii="Arial" w:eastAsia="Times New Roman" w:hAnsi="Arial" w:cs="Arial"/>
          <w:sz w:val="20"/>
          <w:szCs w:val="20"/>
        </w:rPr>
        <w:pict>
          <v:rect id="_x0000_i1050" style="width:0;height:1.5pt" o:hralign="center" o:hrstd="t" o:hr="t" fillcolor="#a0a0a0" stroked="f"/>
        </w:pict>
      </w:r>
    </w:p>
    <w:sectPr w:rsidR="005A2500" w:rsidRPr="00850C07" w:rsidSect="005A2500">
      <w:headerReference w:type="default" r:id="rId11"/>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500" w:rsidRDefault="005A2500" w:rsidP="005A2500">
      <w:pPr>
        <w:spacing w:after="0" w:line="240" w:lineRule="auto"/>
      </w:pPr>
      <w:r>
        <w:separator/>
      </w:r>
    </w:p>
  </w:endnote>
  <w:endnote w:type="continuationSeparator" w:id="0">
    <w:p w:rsidR="005A2500" w:rsidRDefault="005A2500" w:rsidP="005A2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500" w:rsidRDefault="005A2500" w:rsidP="005A2500">
      <w:pPr>
        <w:spacing w:after="0" w:line="240" w:lineRule="auto"/>
      </w:pPr>
      <w:r>
        <w:separator/>
      </w:r>
    </w:p>
  </w:footnote>
  <w:footnote w:type="continuationSeparator" w:id="0">
    <w:p w:rsidR="005A2500" w:rsidRDefault="005A2500" w:rsidP="005A25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500" w:rsidRDefault="005A2500">
    <w:pPr>
      <w:pStyle w:val="Header"/>
    </w:pPr>
    <w:r>
      <w:t>Appendix I</w:t>
    </w:r>
  </w:p>
  <w:p w:rsidR="005A2500" w:rsidRDefault="005A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rect id="_x0000_i1037" style="width:0;height:1.5pt" o:hralign="center" o:bullet="t" o:hrstd="t" o:hr="t" fillcolor="#a0a0a0" stroked="f"/>
    </w:pict>
  </w:numPicBullet>
  <w:abstractNum w:abstractNumId="0"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ED965AB"/>
    <w:multiLevelType w:val="hybridMultilevel"/>
    <w:tmpl w:val="483C85DA"/>
    <w:lvl w:ilvl="0" w:tplc="7C427132">
      <w:start w:val="1"/>
      <w:numFmt w:val="bullet"/>
      <w:lvlText w:val=""/>
      <w:lvlPicBulletId w:val="0"/>
      <w:lvlJc w:val="left"/>
      <w:pPr>
        <w:tabs>
          <w:tab w:val="num" w:pos="720"/>
        </w:tabs>
        <w:ind w:left="720" w:hanging="360"/>
      </w:pPr>
      <w:rPr>
        <w:rFonts w:ascii="Symbol" w:hAnsi="Symbol" w:hint="default"/>
      </w:rPr>
    </w:lvl>
    <w:lvl w:ilvl="1" w:tplc="F5125350" w:tentative="1">
      <w:start w:val="1"/>
      <w:numFmt w:val="bullet"/>
      <w:lvlText w:val=""/>
      <w:lvlJc w:val="left"/>
      <w:pPr>
        <w:tabs>
          <w:tab w:val="num" w:pos="1440"/>
        </w:tabs>
        <w:ind w:left="1440" w:hanging="360"/>
      </w:pPr>
      <w:rPr>
        <w:rFonts w:ascii="Symbol" w:hAnsi="Symbol" w:hint="default"/>
      </w:rPr>
    </w:lvl>
    <w:lvl w:ilvl="2" w:tplc="8CDAF98E" w:tentative="1">
      <w:start w:val="1"/>
      <w:numFmt w:val="bullet"/>
      <w:lvlText w:val=""/>
      <w:lvlJc w:val="left"/>
      <w:pPr>
        <w:tabs>
          <w:tab w:val="num" w:pos="2160"/>
        </w:tabs>
        <w:ind w:left="2160" w:hanging="360"/>
      </w:pPr>
      <w:rPr>
        <w:rFonts w:ascii="Symbol" w:hAnsi="Symbol" w:hint="default"/>
      </w:rPr>
    </w:lvl>
    <w:lvl w:ilvl="3" w:tplc="3F60C1D8" w:tentative="1">
      <w:start w:val="1"/>
      <w:numFmt w:val="bullet"/>
      <w:lvlText w:val=""/>
      <w:lvlJc w:val="left"/>
      <w:pPr>
        <w:tabs>
          <w:tab w:val="num" w:pos="2880"/>
        </w:tabs>
        <w:ind w:left="2880" w:hanging="360"/>
      </w:pPr>
      <w:rPr>
        <w:rFonts w:ascii="Symbol" w:hAnsi="Symbol" w:hint="default"/>
      </w:rPr>
    </w:lvl>
    <w:lvl w:ilvl="4" w:tplc="1E9CBCBC" w:tentative="1">
      <w:start w:val="1"/>
      <w:numFmt w:val="bullet"/>
      <w:lvlText w:val=""/>
      <w:lvlJc w:val="left"/>
      <w:pPr>
        <w:tabs>
          <w:tab w:val="num" w:pos="3600"/>
        </w:tabs>
        <w:ind w:left="3600" w:hanging="360"/>
      </w:pPr>
      <w:rPr>
        <w:rFonts w:ascii="Symbol" w:hAnsi="Symbol" w:hint="default"/>
      </w:rPr>
    </w:lvl>
    <w:lvl w:ilvl="5" w:tplc="149C0806" w:tentative="1">
      <w:start w:val="1"/>
      <w:numFmt w:val="bullet"/>
      <w:lvlText w:val=""/>
      <w:lvlJc w:val="left"/>
      <w:pPr>
        <w:tabs>
          <w:tab w:val="num" w:pos="4320"/>
        </w:tabs>
        <w:ind w:left="4320" w:hanging="360"/>
      </w:pPr>
      <w:rPr>
        <w:rFonts w:ascii="Symbol" w:hAnsi="Symbol" w:hint="default"/>
      </w:rPr>
    </w:lvl>
    <w:lvl w:ilvl="6" w:tplc="52C6DC86" w:tentative="1">
      <w:start w:val="1"/>
      <w:numFmt w:val="bullet"/>
      <w:lvlText w:val=""/>
      <w:lvlJc w:val="left"/>
      <w:pPr>
        <w:tabs>
          <w:tab w:val="num" w:pos="5040"/>
        </w:tabs>
        <w:ind w:left="5040" w:hanging="360"/>
      </w:pPr>
      <w:rPr>
        <w:rFonts w:ascii="Symbol" w:hAnsi="Symbol" w:hint="default"/>
      </w:rPr>
    </w:lvl>
    <w:lvl w:ilvl="7" w:tplc="C28C2E96" w:tentative="1">
      <w:start w:val="1"/>
      <w:numFmt w:val="bullet"/>
      <w:lvlText w:val=""/>
      <w:lvlJc w:val="left"/>
      <w:pPr>
        <w:tabs>
          <w:tab w:val="num" w:pos="5760"/>
        </w:tabs>
        <w:ind w:left="5760" w:hanging="360"/>
      </w:pPr>
      <w:rPr>
        <w:rFonts w:ascii="Symbol" w:hAnsi="Symbol" w:hint="default"/>
      </w:rPr>
    </w:lvl>
    <w:lvl w:ilvl="8" w:tplc="9DECDA2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2D42E55"/>
    <w:multiLevelType w:val="hybridMultilevel"/>
    <w:tmpl w:val="3B9C3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4F2FAD"/>
    <w:multiLevelType w:val="hybridMultilevel"/>
    <w:tmpl w:val="8090A9D2"/>
    <w:lvl w:ilvl="0" w:tplc="9334DDAA">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500"/>
    <w:rsid w:val="00110ED5"/>
    <w:rsid w:val="00281657"/>
    <w:rsid w:val="003C3859"/>
    <w:rsid w:val="005A2500"/>
    <w:rsid w:val="00657574"/>
    <w:rsid w:val="007560E2"/>
    <w:rsid w:val="007E26A5"/>
    <w:rsid w:val="00C9329E"/>
    <w:rsid w:val="00D07E03"/>
    <w:rsid w:val="00E30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5D3EF508"/>
  <w15:chartTrackingRefBased/>
  <w15:docId w15:val="{E5A219FE-A703-4220-9EC3-6A2C2428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500"/>
    <w:pPr>
      <w:spacing w:after="200" w:line="276" w:lineRule="auto"/>
    </w:pPr>
  </w:style>
  <w:style w:type="paragraph" w:styleId="Heading1">
    <w:name w:val="heading 1"/>
    <w:basedOn w:val="Normal"/>
    <w:link w:val="Heading1Char"/>
    <w:uiPriority w:val="9"/>
    <w:qFormat/>
    <w:rsid w:val="005A2500"/>
    <w:pPr>
      <w:spacing w:before="63" w:after="63" w:line="240" w:lineRule="auto"/>
      <w:ind w:left="63" w:right="63"/>
      <w:outlineLvl w:val="0"/>
    </w:pPr>
    <w:rPr>
      <w:rFonts w:ascii="Trebuchet MS" w:eastAsia="Times New Roman" w:hAnsi="Trebuchet MS" w:cs="Times New Roman"/>
      <w:b/>
      <w:bCs/>
      <w:color w:val="38434B"/>
      <w:kern w:val="36"/>
      <w:sz w:val="48"/>
      <w:szCs w:val="48"/>
    </w:rPr>
  </w:style>
  <w:style w:type="paragraph" w:styleId="Heading2">
    <w:name w:val="heading 2"/>
    <w:basedOn w:val="Normal"/>
    <w:link w:val="Heading2Char"/>
    <w:uiPriority w:val="9"/>
    <w:qFormat/>
    <w:rsid w:val="005A2500"/>
    <w:pPr>
      <w:spacing w:before="63" w:after="63" w:line="240" w:lineRule="auto"/>
      <w:ind w:left="63" w:right="63"/>
      <w:outlineLvl w:val="1"/>
    </w:pPr>
    <w:rPr>
      <w:rFonts w:ascii="Trebuchet MS" w:eastAsia="Times New Roman" w:hAnsi="Trebuchet MS" w:cs="Times New Roman"/>
      <w:b/>
      <w:bCs/>
      <w:color w:val="38434B"/>
      <w:sz w:val="34"/>
      <w:szCs w:val="34"/>
    </w:rPr>
  </w:style>
  <w:style w:type="paragraph" w:styleId="Heading3">
    <w:name w:val="heading 3"/>
    <w:basedOn w:val="Normal"/>
    <w:link w:val="Heading3Char"/>
    <w:uiPriority w:val="9"/>
    <w:qFormat/>
    <w:rsid w:val="005A2500"/>
    <w:pPr>
      <w:spacing w:before="63" w:after="63" w:line="240" w:lineRule="auto"/>
      <w:ind w:left="63" w:right="63"/>
      <w:outlineLvl w:val="2"/>
    </w:pPr>
    <w:rPr>
      <w:rFonts w:ascii="Trebuchet MS" w:eastAsia="Times New Roman" w:hAnsi="Trebuchet MS" w:cs="Times New Roman"/>
      <w:b/>
      <w:bCs/>
      <w:color w:val="38434B"/>
      <w:sz w:val="29"/>
      <w:szCs w:val="29"/>
    </w:rPr>
  </w:style>
  <w:style w:type="paragraph" w:styleId="Heading4">
    <w:name w:val="heading 4"/>
    <w:basedOn w:val="Normal"/>
    <w:link w:val="Heading4Char"/>
    <w:uiPriority w:val="9"/>
    <w:qFormat/>
    <w:rsid w:val="005A2500"/>
    <w:pPr>
      <w:spacing w:before="63" w:after="63" w:line="240" w:lineRule="auto"/>
      <w:ind w:left="63" w:right="63"/>
      <w:outlineLvl w:val="3"/>
    </w:pPr>
    <w:rPr>
      <w:rFonts w:ascii="Trebuchet MS" w:eastAsia="Times New Roman" w:hAnsi="Trebuchet MS" w:cs="Times New Roman"/>
      <w:b/>
      <w:bCs/>
      <w:color w:val="38434B"/>
      <w:sz w:val="24"/>
      <w:szCs w:val="24"/>
    </w:rPr>
  </w:style>
  <w:style w:type="paragraph" w:styleId="Heading5">
    <w:name w:val="heading 5"/>
    <w:basedOn w:val="Normal"/>
    <w:link w:val="Heading5Char"/>
    <w:uiPriority w:val="9"/>
    <w:qFormat/>
    <w:rsid w:val="005A2500"/>
    <w:pPr>
      <w:spacing w:before="63" w:after="63" w:line="240" w:lineRule="auto"/>
      <w:ind w:left="63" w:right="63"/>
      <w:outlineLvl w:val="4"/>
    </w:pPr>
    <w:rPr>
      <w:rFonts w:ascii="Trebuchet MS" w:eastAsia="Times New Roman" w:hAnsi="Trebuchet MS" w:cs="Times New Roman"/>
      <w:b/>
      <w:bCs/>
      <w:color w:val="38434B"/>
    </w:rPr>
  </w:style>
  <w:style w:type="paragraph" w:styleId="Heading6">
    <w:name w:val="heading 6"/>
    <w:basedOn w:val="Normal"/>
    <w:link w:val="Heading6Char"/>
    <w:uiPriority w:val="9"/>
    <w:qFormat/>
    <w:rsid w:val="005A2500"/>
    <w:pPr>
      <w:spacing w:before="63" w:after="63" w:line="240" w:lineRule="auto"/>
      <w:ind w:left="63" w:right="63"/>
      <w:outlineLvl w:val="5"/>
    </w:pPr>
    <w:rPr>
      <w:rFonts w:ascii="Trebuchet MS" w:eastAsia="Times New Roman" w:hAnsi="Trebuchet MS" w:cs="Times New Roman"/>
      <w:b/>
      <w:bCs/>
      <w:color w:val="38434B"/>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500"/>
    <w:rPr>
      <w:rFonts w:ascii="Trebuchet MS" w:eastAsia="Times New Roman" w:hAnsi="Trebuchet MS" w:cs="Times New Roman"/>
      <w:b/>
      <w:bCs/>
      <w:color w:val="38434B"/>
      <w:kern w:val="36"/>
      <w:sz w:val="48"/>
      <w:szCs w:val="48"/>
    </w:rPr>
  </w:style>
  <w:style w:type="character" w:customStyle="1" w:styleId="Heading2Char">
    <w:name w:val="Heading 2 Char"/>
    <w:basedOn w:val="DefaultParagraphFont"/>
    <w:link w:val="Heading2"/>
    <w:uiPriority w:val="9"/>
    <w:rsid w:val="005A2500"/>
    <w:rPr>
      <w:rFonts w:ascii="Trebuchet MS" w:eastAsia="Times New Roman" w:hAnsi="Trebuchet MS" w:cs="Times New Roman"/>
      <w:b/>
      <w:bCs/>
      <w:color w:val="38434B"/>
      <w:sz w:val="34"/>
      <w:szCs w:val="34"/>
    </w:rPr>
  </w:style>
  <w:style w:type="character" w:customStyle="1" w:styleId="Heading3Char">
    <w:name w:val="Heading 3 Char"/>
    <w:basedOn w:val="DefaultParagraphFont"/>
    <w:link w:val="Heading3"/>
    <w:uiPriority w:val="9"/>
    <w:rsid w:val="005A2500"/>
    <w:rPr>
      <w:rFonts w:ascii="Trebuchet MS" w:eastAsia="Times New Roman" w:hAnsi="Trebuchet MS" w:cs="Times New Roman"/>
      <w:b/>
      <w:bCs/>
      <w:color w:val="38434B"/>
      <w:sz w:val="29"/>
      <w:szCs w:val="29"/>
    </w:rPr>
  </w:style>
  <w:style w:type="character" w:customStyle="1" w:styleId="Heading4Char">
    <w:name w:val="Heading 4 Char"/>
    <w:basedOn w:val="DefaultParagraphFont"/>
    <w:link w:val="Heading4"/>
    <w:uiPriority w:val="9"/>
    <w:rsid w:val="005A2500"/>
    <w:rPr>
      <w:rFonts w:ascii="Trebuchet MS" w:eastAsia="Times New Roman" w:hAnsi="Trebuchet MS" w:cs="Times New Roman"/>
      <w:b/>
      <w:bCs/>
      <w:color w:val="38434B"/>
      <w:sz w:val="24"/>
      <w:szCs w:val="24"/>
    </w:rPr>
  </w:style>
  <w:style w:type="character" w:customStyle="1" w:styleId="Heading5Char">
    <w:name w:val="Heading 5 Char"/>
    <w:basedOn w:val="DefaultParagraphFont"/>
    <w:link w:val="Heading5"/>
    <w:uiPriority w:val="9"/>
    <w:rsid w:val="005A2500"/>
    <w:rPr>
      <w:rFonts w:ascii="Trebuchet MS" w:eastAsia="Times New Roman" w:hAnsi="Trebuchet MS" w:cs="Times New Roman"/>
      <w:b/>
      <w:bCs/>
      <w:color w:val="38434B"/>
    </w:rPr>
  </w:style>
  <w:style w:type="character" w:customStyle="1" w:styleId="Heading6Char">
    <w:name w:val="Heading 6 Char"/>
    <w:basedOn w:val="DefaultParagraphFont"/>
    <w:link w:val="Heading6"/>
    <w:uiPriority w:val="9"/>
    <w:rsid w:val="005A2500"/>
    <w:rPr>
      <w:rFonts w:ascii="Trebuchet MS" w:eastAsia="Times New Roman" w:hAnsi="Trebuchet MS" w:cs="Times New Roman"/>
      <w:b/>
      <w:bCs/>
      <w:color w:val="38434B"/>
      <w:sz w:val="19"/>
      <w:szCs w:val="19"/>
    </w:rPr>
  </w:style>
  <w:style w:type="paragraph" w:customStyle="1" w:styleId="Default">
    <w:name w:val="Default"/>
    <w:rsid w:val="005A2500"/>
    <w:pPr>
      <w:autoSpaceDE w:val="0"/>
      <w:autoSpaceDN w:val="0"/>
      <w:adjustRightInd w:val="0"/>
      <w:spacing w:after="0" w:line="240" w:lineRule="auto"/>
    </w:pPr>
    <w:rPr>
      <w:rFonts w:ascii="Arial" w:hAnsi="Arial" w:cs="Arial"/>
      <w:color w:val="000000"/>
      <w:sz w:val="24"/>
      <w:szCs w:val="24"/>
    </w:rPr>
  </w:style>
  <w:style w:type="character" w:customStyle="1" w:styleId="CommentTextChar">
    <w:name w:val="Comment Text Char"/>
    <w:basedOn w:val="DefaultParagraphFont"/>
    <w:link w:val="CommentText"/>
    <w:uiPriority w:val="99"/>
    <w:semiHidden/>
    <w:rsid w:val="005A2500"/>
    <w:rPr>
      <w:sz w:val="20"/>
      <w:szCs w:val="20"/>
    </w:rPr>
  </w:style>
  <w:style w:type="paragraph" w:styleId="CommentText">
    <w:name w:val="annotation text"/>
    <w:basedOn w:val="Normal"/>
    <w:link w:val="CommentTextChar"/>
    <w:uiPriority w:val="99"/>
    <w:semiHidden/>
    <w:unhideWhenUsed/>
    <w:rsid w:val="005A2500"/>
    <w:pPr>
      <w:spacing w:line="240" w:lineRule="auto"/>
    </w:pPr>
    <w:rPr>
      <w:sz w:val="20"/>
      <w:szCs w:val="20"/>
    </w:rPr>
  </w:style>
  <w:style w:type="character" w:customStyle="1" w:styleId="CommentSubjectChar">
    <w:name w:val="Comment Subject Char"/>
    <w:basedOn w:val="CommentTextChar"/>
    <w:link w:val="CommentSubject"/>
    <w:uiPriority w:val="99"/>
    <w:semiHidden/>
    <w:rsid w:val="005A2500"/>
    <w:rPr>
      <w:b/>
      <w:bCs/>
      <w:sz w:val="20"/>
      <w:szCs w:val="20"/>
    </w:rPr>
  </w:style>
  <w:style w:type="paragraph" w:styleId="CommentSubject">
    <w:name w:val="annotation subject"/>
    <w:basedOn w:val="CommentText"/>
    <w:next w:val="CommentText"/>
    <w:link w:val="CommentSubjectChar"/>
    <w:uiPriority w:val="99"/>
    <w:semiHidden/>
    <w:unhideWhenUsed/>
    <w:rsid w:val="005A2500"/>
    <w:rPr>
      <w:b/>
      <w:bCs/>
    </w:rPr>
  </w:style>
  <w:style w:type="character" w:customStyle="1" w:styleId="BalloonTextChar">
    <w:name w:val="Balloon Text Char"/>
    <w:basedOn w:val="DefaultParagraphFont"/>
    <w:link w:val="BalloonText"/>
    <w:uiPriority w:val="99"/>
    <w:semiHidden/>
    <w:rsid w:val="005A2500"/>
    <w:rPr>
      <w:rFonts w:ascii="Tahoma" w:hAnsi="Tahoma" w:cs="Tahoma"/>
      <w:sz w:val="16"/>
      <w:szCs w:val="16"/>
    </w:rPr>
  </w:style>
  <w:style w:type="paragraph" w:styleId="BalloonText">
    <w:name w:val="Balloon Text"/>
    <w:basedOn w:val="Normal"/>
    <w:link w:val="BalloonTextChar"/>
    <w:uiPriority w:val="99"/>
    <w:semiHidden/>
    <w:unhideWhenUsed/>
    <w:rsid w:val="005A2500"/>
    <w:pPr>
      <w:spacing w:after="0" w:line="240" w:lineRule="auto"/>
    </w:pPr>
    <w:rPr>
      <w:rFonts w:ascii="Tahoma" w:hAnsi="Tahoma" w:cs="Tahoma"/>
      <w:sz w:val="16"/>
      <w:szCs w:val="16"/>
    </w:rPr>
  </w:style>
  <w:style w:type="character" w:styleId="Hyperlink">
    <w:name w:val="Hyperlink"/>
    <w:uiPriority w:val="99"/>
    <w:unhideWhenUsed/>
    <w:rsid w:val="005A2500"/>
    <w:rPr>
      <w:color w:val="0000FF"/>
      <w:u w:val="single"/>
    </w:rPr>
  </w:style>
  <w:style w:type="paragraph" w:styleId="ListParagraph">
    <w:name w:val="List Paragraph"/>
    <w:basedOn w:val="Normal"/>
    <w:uiPriority w:val="34"/>
    <w:qFormat/>
    <w:rsid w:val="005A2500"/>
    <w:pPr>
      <w:widowControl w:val="0"/>
      <w:autoSpaceDE w:val="0"/>
      <w:autoSpaceDN w:val="0"/>
      <w:spacing w:after="0" w:line="240" w:lineRule="auto"/>
      <w:ind w:left="532" w:hanging="360"/>
    </w:pPr>
    <w:rPr>
      <w:rFonts w:ascii="Calibri" w:eastAsia="Calibri" w:hAnsi="Calibri" w:cs="Calibri"/>
    </w:rPr>
  </w:style>
  <w:style w:type="table" w:styleId="TableGrid">
    <w:name w:val="Table Grid"/>
    <w:basedOn w:val="TableNormal"/>
    <w:rsid w:val="005A25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25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500"/>
  </w:style>
  <w:style w:type="paragraph" w:styleId="Footer">
    <w:name w:val="footer"/>
    <w:basedOn w:val="Normal"/>
    <w:link w:val="FooterChar"/>
    <w:uiPriority w:val="99"/>
    <w:unhideWhenUsed/>
    <w:rsid w:val="005A25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a.dot.gov/316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tionalrtap.org/home.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fta.dot.gov/3162.html" TargetMode="External"/><Relationship Id="rId4" Type="http://schemas.openxmlformats.org/officeDocument/2006/relationships/webSettings" Target="webSettings.xml"/><Relationship Id="rId9" Type="http://schemas.openxmlformats.org/officeDocument/2006/relationships/hyperlink" Target="http://www.fta.dot.gov/31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23</Pages>
  <Words>12289</Words>
  <Characters>70049</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Tessmann, Danette - DOT</dc:creator>
  <cp:keywords/>
  <dc:description/>
  <cp:lastModifiedBy>Tessmann, Danette - DOT</cp:lastModifiedBy>
  <cp:revision>5</cp:revision>
  <dcterms:created xsi:type="dcterms:W3CDTF">2020-01-14T19:43:00Z</dcterms:created>
  <dcterms:modified xsi:type="dcterms:W3CDTF">2021-05-24T17:46:00Z</dcterms:modified>
</cp:coreProperties>
</file>